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19F" w:rsidRPr="00207E09" w:rsidRDefault="003A419F" w:rsidP="003A419F">
      <w:pPr>
        <w:widowControl/>
        <w:autoSpaceDE/>
        <w:autoSpaceDN/>
        <w:adjustRightInd/>
        <w:jc w:val="center"/>
        <w:rPr>
          <w:b/>
          <w:sz w:val="24"/>
          <w:szCs w:val="24"/>
        </w:rPr>
      </w:pPr>
      <w:r w:rsidRPr="00207E09">
        <w:rPr>
          <w:b/>
          <w:sz w:val="24"/>
          <w:szCs w:val="24"/>
        </w:rPr>
        <w:t>ТЕХНИЧЕСКОЕ ЗАДАНИЕ</w:t>
      </w:r>
    </w:p>
    <w:p w:rsidR="003A419F" w:rsidRDefault="003A419F" w:rsidP="00B2348A">
      <w:pPr>
        <w:widowControl/>
        <w:numPr>
          <w:ilvl w:val="0"/>
          <w:numId w:val="2"/>
        </w:numPr>
        <w:tabs>
          <w:tab w:val="num" w:pos="0"/>
        </w:tabs>
        <w:autoSpaceDE/>
        <w:autoSpaceDN/>
        <w:adjustRightInd/>
        <w:ind w:left="0" w:firstLine="709"/>
        <w:jc w:val="both"/>
        <w:rPr>
          <w:sz w:val="24"/>
          <w:szCs w:val="24"/>
          <w:lang w:eastAsia="en-US"/>
        </w:rPr>
      </w:pPr>
      <w:r w:rsidRPr="00207E09">
        <w:rPr>
          <w:sz w:val="24"/>
          <w:szCs w:val="24"/>
          <w:lang w:eastAsia="en-US"/>
        </w:rPr>
        <w:t>Предмет договора.</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520AB2" w:rsidRPr="00B2348A" w:rsidTr="00B2348A">
        <w:tc>
          <w:tcPr>
            <w:tcW w:w="9639" w:type="dxa"/>
          </w:tcPr>
          <w:p w:rsidR="00520AB2" w:rsidRPr="00B2348A" w:rsidRDefault="004716C0" w:rsidP="00D36A8C">
            <w:pPr>
              <w:rPr>
                <w:sz w:val="24"/>
                <w:szCs w:val="24"/>
              </w:rPr>
            </w:pPr>
            <w:r w:rsidRPr="00B2348A">
              <w:rPr>
                <w:sz w:val="24"/>
                <w:szCs w:val="24"/>
              </w:rPr>
              <w:t xml:space="preserve"> </w:t>
            </w:r>
            <w:r w:rsidR="005C0907" w:rsidRPr="00B2348A">
              <w:rPr>
                <w:sz w:val="24"/>
                <w:szCs w:val="24"/>
              </w:rPr>
              <w:t>Изготовление и мо</w:t>
            </w:r>
            <w:r w:rsidR="00312279">
              <w:rPr>
                <w:sz w:val="24"/>
                <w:szCs w:val="24"/>
              </w:rPr>
              <w:t>нтаж решеток металлических на окн</w:t>
            </w:r>
            <w:r w:rsidR="005C0907" w:rsidRPr="00B2348A">
              <w:rPr>
                <w:sz w:val="24"/>
                <w:szCs w:val="24"/>
              </w:rPr>
              <w:t xml:space="preserve">а первых этажей административных зданий на </w:t>
            </w:r>
            <w:proofErr w:type="gramStart"/>
            <w:r w:rsidR="005C0907" w:rsidRPr="00B2348A">
              <w:rPr>
                <w:sz w:val="24"/>
                <w:szCs w:val="24"/>
              </w:rPr>
              <w:t>Петрозаводской</w:t>
            </w:r>
            <w:proofErr w:type="gramEnd"/>
            <w:r w:rsidR="005C0907" w:rsidRPr="00B2348A">
              <w:rPr>
                <w:sz w:val="24"/>
                <w:szCs w:val="24"/>
              </w:rPr>
              <w:t xml:space="preserve"> ГНС </w:t>
            </w:r>
            <w:r w:rsidR="006E632A" w:rsidRPr="00B2348A">
              <w:rPr>
                <w:sz w:val="24"/>
                <w:szCs w:val="24"/>
              </w:rPr>
              <w:t xml:space="preserve">(г. Петрозаводск, Шуйское шоссе, 12 км.) и </w:t>
            </w:r>
            <w:proofErr w:type="spellStart"/>
            <w:r w:rsidR="009214F5">
              <w:rPr>
                <w:sz w:val="24"/>
                <w:szCs w:val="24"/>
              </w:rPr>
              <w:t>Питкярантской</w:t>
            </w:r>
            <w:proofErr w:type="spellEnd"/>
            <w:r w:rsidR="009214F5">
              <w:rPr>
                <w:sz w:val="24"/>
                <w:szCs w:val="24"/>
              </w:rPr>
              <w:t xml:space="preserve"> ГНС (</w:t>
            </w:r>
            <w:proofErr w:type="spellStart"/>
            <w:r w:rsidR="009214F5">
              <w:rPr>
                <w:sz w:val="24"/>
                <w:szCs w:val="24"/>
              </w:rPr>
              <w:t>П</w:t>
            </w:r>
            <w:r w:rsidR="006E632A" w:rsidRPr="00B2348A">
              <w:rPr>
                <w:sz w:val="24"/>
                <w:szCs w:val="24"/>
              </w:rPr>
              <w:t>иткяранский</w:t>
            </w:r>
            <w:proofErr w:type="spellEnd"/>
            <w:r w:rsidR="006E632A" w:rsidRPr="00B2348A">
              <w:rPr>
                <w:sz w:val="24"/>
                <w:szCs w:val="24"/>
              </w:rPr>
              <w:t xml:space="preserve"> р-он, д. </w:t>
            </w:r>
            <w:proofErr w:type="spellStart"/>
            <w:r w:rsidR="006E632A" w:rsidRPr="00B2348A">
              <w:rPr>
                <w:sz w:val="24"/>
                <w:szCs w:val="24"/>
              </w:rPr>
              <w:t>Ляппясилта</w:t>
            </w:r>
            <w:proofErr w:type="spellEnd"/>
            <w:r w:rsidR="006E632A" w:rsidRPr="00B2348A">
              <w:rPr>
                <w:sz w:val="24"/>
                <w:szCs w:val="24"/>
              </w:rPr>
              <w:t>).</w:t>
            </w:r>
            <w:r w:rsidR="005C0907" w:rsidRPr="00B2348A">
              <w:rPr>
                <w:sz w:val="24"/>
                <w:szCs w:val="24"/>
              </w:rPr>
              <w:t xml:space="preserve"> </w:t>
            </w:r>
          </w:p>
        </w:tc>
      </w:tr>
    </w:tbl>
    <w:p w:rsidR="00BD2B2E" w:rsidRPr="00B2348A" w:rsidRDefault="003A419F" w:rsidP="00BD2B2E">
      <w:pPr>
        <w:pStyle w:val="a7"/>
        <w:numPr>
          <w:ilvl w:val="0"/>
          <w:numId w:val="2"/>
        </w:numPr>
        <w:rPr>
          <w:color w:val="000000"/>
          <w:sz w:val="24"/>
          <w:szCs w:val="24"/>
          <w:lang w:eastAsia="en-US"/>
        </w:rPr>
      </w:pPr>
      <w:r w:rsidRPr="00B2348A">
        <w:rPr>
          <w:color w:val="000000"/>
          <w:sz w:val="24"/>
          <w:szCs w:val="24"/>
          <w:lang w:eastAsia="en-US"/>
        </w:rPr>
        <w:t xml:space="preserve">Начальная (максимальная) цена договора (цена лота): </w:t>
      </w:r>
    </w:p>
    <w:p w:rsidR="00BD2B2E" w:rsidRPr="00BD2B2E" w:rsidRDefault="00BD2B2E" w:rsidP="00BD2B2E">
      <w:pPr>
        <w:pStyle w:val="a7"/>
        <w:rPr>
          <w:sz w:val="24"/>
          <w:szCs w:val="24"/>
        </w:rPr>
      </w:pPr>
      <w:r w:rsidRPr="00BD2B2E">
        <w:rPr>
          <w:sz w:val="24"/>
          <w:szCs w:val="24"/>
        </w:rPr>
        <w:t>Цена договора для участников, не освобожденных от уплаты НДС (с НДС):</w:t>
      </w:r>
    </w:p>
    <w:p w:rsidR="00BD2B2E" w:rsidRPr="00BD2B2E" w:rsidRDefault="006E632A" w:rsidP="00BD2B2E">
      <w:pPr>
        <w:pStyle w:val="a7"/>
        <w:rPr>
          <w:sz w:val="24"/>
          <w:szCs w:val="24"/>
        </w:rPr>
      </w:pPr>
      <w:r>
        <w:rPr>
          <w:sz w:val="24"/>
          <w:szCs w:val="24"/>
        </w:rPr>
        <w:t>267 624  рублей  00 копеек.</w:t>
      </w:r>
    </w:p>
    <w:p w:rsidR="00BD2B2E" w:rsidRPr="00BD2B2E" w:rsidRDefault="00BD2B2E" w:rsidP="00BD2B2E">
      <w:pPr>
        <w:pStyle w:val="a7"/>
        <w:rPr>
          <w:sz w:val="24"/>
          <w:szCs w:val="24"/>
        </w:rPr>
      </w:pPr>
      <w:r w:rsidRPr="00BD2B2E">
        <w:rPr>
          <w:sz w:val="24"/>
          <w:szCs w:val="24"/>
        </w:rPr>
        <w:t>Цена договора для участников, использующих право на освобождение от уплаты НДС или не являющихся налогоплательщиками НДС (без НДС):</w:t>
      </w:r>
    </w:p>
    <w:p w:rsidR="00BD2B2E" w:rsidRPr="00BD2B2E" w:rsidRDefault="006E632A" w:rsidP="00BD2B2E">
      <w:pPr>
        <w:pStyle w:val="a7"/>
        <w:rPr>
          <w:sz w:val="24"/>
          <w:szCs w:val="24"/>
        </w:rPr>
      </w:pPr>
      <w:r>
        <w:rPr>
          <w:sz w:val="24"/>
          <w:szCs w:val="24"/>
        </w:rPr>
        <w:t>226 800</w:t>
      </w:r>
      <w:r w:rsidR="00BD2B2E" w:rsidRPr="00BD2B2E">
        <w:rPr>
          <w:sz w:val="24"/>
          <w:szCs w:val="24"/>
        </w:rPr>
        <w:t xml:space="preserve"> руб</w:t>
      </w:r>
      <w:r>
        <w:rPr>
          <w:sz w:val="24"/>
          <w:szCs w:val="24"/>
        </w:rPr>
        <w:t>лей 00 копеек.</w:t>
      </w:r>
    </w:p>
    <w:p w:rsidR="003A419F" w:rsidRPr="006E632A" w:rsidRDefault="006E632A" w:rsidP="006E632A">
      <w:pPr>
        <w:pStyle w:val="a4"/>
        <w:widowControl/>
        <w:numPr>
          <w:ilvl w:val="0"/>
          <w:numId w:val="2"/>
        </w:numPr>
        <w:tabs>
          <w:tab w:val="left" w:pos="1134"/>
        </w:tabs>
        <w:autoSpaceDE/>
        <w:autoSpaceDN/>
        <w:adjustRightInd/>
        <w:jc w:val="both"/>
        <w:rPr>
          <w:sz w:val="24"/>
          <w:szCs w:val="24"/>
        </w:rPr>
      </w:pPr>
      <w:r w:rsidRPr="006E632A">
        <w:rPr>
          <w:color w:val="000000"/>
          <w:sz w:val="24"/>
          <w:szCs w:val="24"/>
        </w:rPr>
        <w:t xml:space="preserve">Ведомость </w:t>
      </w:r>
      <w:r w:rsidR="00312279">
        <w:rPr>
          <w:color w:val="000000"/>
          <w:sz w:val="24"/>
          <w:szCs w:val="24"/>
        </w:rPr>
        <w:t>выполняемых работ</w:t>
      </w:r>
      <w:r w:rsidR="003A419F" w:rsidRPr="006E632A">
        <w:rPr>
          <w:sz w:val="24"/>
          <w:szCs w:val="24"/>
        </w:rPr>
        <w:t>:</w:t>
      </w:r>
    </w:p>
    <w:tbl>
      <w:tblPr>
        <w:tblW w:w="1049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6520"/>
        <w:gridCol w:w="1276"/>
        <w:gridCol w:w="1701"/>
      </w:tblGrid>
      <w:tr w:rsidR="006E632A" w:rsidRPr="00AA39FE" w:rsidTr="000A3C61">
        <w:trPr>
          <w:trHeight w:val="1815"/>
        </w:trPr>
        <w:tc>
          <w:tcPr>
            <w:tcW w:w="993" w:type="dxa"/>
            <w:shd w:val="clear" w:color="auto" w:fill="auto"/>
            <w:vAlign w:val="center"/>
            <w:hideMark/>
          </w:tcPr>
          <w:p w:rsidR="006E632A" w:rsidRPr="00AA39FE" w:rsidRDefault="006E632A" w:rsidP="000A3C61">
            <w:pPr>
              <w:jc w:val="center"/>
              <w:rPr>
                <w:color w:val="000000" w:themeColor="text1"/>
              </w:rPr>
            </w:pPr>
            <w:r w:rsidRPr="00AA39FE">
              <w:rPr>
                <w:color w:val="000000" w:themeColor="text1"/>
              </w:rPr>
              <w:t xml:space="preserve">№ </w:t>
            </w:r>
            <w:proofErr w:type="gramStart"/>
            <w:r w:rsidRPr="00AA39FE">
              <w:rPr>
                <w:color w:val="000000" w:themeColor="text1"/>
              </w:rPr>
              <w:t>п</w:t>
            </w:r>
            <w:proofErr w:type="gramEnd"/>
            <w:r w:rsidRPr="00AA39FE">
              <w:rPr>
                <w:color w:val="000000" w:themeColor="text1"/>
              </w:rPr>
              <w:t>/п</w:t>
            </w:r>
          </w:p>
        </w:tc>
        <w:tc>
          <w:tcPr>
            <w:tcW w:w="6520" w:type="dxa"/>
            <w:shd w:val="clear" w:color="auto" w:fill="auto"/>
            <w:vAlign w:val="center"/>
            <w:hideMark/>
          </w:tcPr>
          <w:p w:rsidR="006E632A" w:rsidRPr="00AA39FE" w:rsidRDefault="006E632A" w:rsidP="00312279">
            <w:pPr>
              <w:jc w:val="center"/>
              <w:rPr>
                <w:color w:val="000000" w:themeColor="text1"/>
              </w:rPr>
            </w:pPr>
            <w:r w:rsidRPr="00AA39FE">
              <w:rPr>
                <w:color w:val="000000" w:themeColor="text1"/>
              </w:rPr>
              <w:t xml:space="preserve">Наименование </w:t>
            </w:r>
            <w:r w:rsidR="00312279">
              <w:rPr>
                <w:color w:val="000000" w:themeColor="text1"/>
              </w:rPr>
              <w:t>работ</w:t>
            </w:r>
            <w:r w:rsidRPr="00AA39FE">
              <w:rPr>
                <w:color w:val="000000" w:themeColor="text1"/>
              </w:rPr>
              <w:t xml:space="preserve"> и их содержание</w:t>
            </w:r>
          </w:p>
        </w:tc>
        <w:tc>
          <w:tcPr>
            <w:tcW w:w="1276" w:type="dxa"/>
            <w:shd w:val="clear" w:color="auto" w:fill="auto"/>
            <w:vAlign w:val="center"/>
            <w:hideMark/>
          </w:tcPr>
          <w:p w:rsidR="006E632A" w:rsidRPr="00AA39FE" w:rsidRDefault="006E632A" w:rsidP="000A3C61">
            <w:pPr>
              <w:jc w:val="center"/>
              <w:rPr>
                <w:color w:val="000000" w:themeColor="text1"/>
              </w:rPr>
            </w:pPr>
            <w:r w:rsidRPr="00AA39FE">
              <w:rPr>
                <w:color w:val="000000" w:themeColor="text1"/>
              </w:rPr>
              <w:t>Ед. изм.</w:t>
            </w:r>
          </w:p>
        </w:tc>
        <w:tc>
          <w:tcPr>
            <w:tcW w:w="1701" w:type="dxa"/>
            <w:shd w:val="clear" w:color="auto" w:fill="auto"/>
            <w:vAlign w:val="center"/>
            <w:hideMark/>
          </w:tcPr>
          <w:p w:rsidR="006E632A" w:rsidRPr="00AA39FE" w:rsidRDefault="006E632A" w:rsidP="000A3C61">
            <w:pPr>
              <w:jc w:val="center"/>
              <w:rPr>
                <w:color w:val="000000" w:themeColor="text1"/>
              </w:rPr>
            </w:pPr>
            <w:r w:rsidRPr="00AA39FE">
              <w:rPr>
                <w:color w:val="000000" w:themeColor="text1"/>
              </w:rPr>
              <w:t>Количество</w:t>
            </w:r>
          </w:p>
        </w:tc>
      </w:tr>
      <w:tr w:rsidR="006E632A" w:rsidRPr="00AA39FE" w:rsidTr="000A3C61">
        <w:trPr>
          <w:trHeight w:val="315"/>
        </w:trPr>
        <w:tc>
          <w:tcPr>
            <w:tcW w:w="993" w:type="dxa"/>
            <w:shd w:val="clear" w:color="auto" w:fill="auto"/>
            <w:vAlign w:val="center"/>
            <w:hideMark/>
          </w:tcPr>
          <w:p w:rsidR="006E632A" w:rsidRPr="00AA39FE" w:rsidRDefault="006E632A" w:rsidP="000A3C61">
            <w:pPr>
              <w:jc w:val="center"/>
              <w:rPr>
                <w:color w:val="000000" w:themeColor="text1"/>
              </w:rPr>
            </w:pPr>
            <w:r w:rsidRPr="00AA39FE">
              <w:rPr>
                <w:color w:val="000000" w:themeColor="text1"/>
              </w:rPr>
              <w:t>1</w:t>
            </w:r>
          </w:p>
        </w:tc>
        <w:tc>
          <w:tcPr>
            <w:tcW w:w="6520" w:type="dxa"/>
            <w:shd w:val="clear" w:color="auto" w:fill="auto"/>
            <w:vAlign w:val="center"/>
          </w:tcPr>
          <w:p w:rsidR="006E632A" w:rsidRPr="00312279" w:rsidRDefault="006E632A" w:rsidP="000A3C61">
            <w:pPr>
              <w:rPr>
                <w:color w:val="000000" w:themeColor="text1"/>
                <w:sz w:val="22"/>
                <w:szCs w:val="22"/>
              </w:rPr>
            </w:pPr>
            <w:r w:rsidRPr="00312279">
              <w:rPr>
                <w:color w:val="000000" w:themeColor="text1"/>
                <w:sz w:val="22"/>
                <w:szCs w:val="22"/>
              </w:rPr>
              <w:t>Изготовление металлических решеток оконных, из стальных прутьев диаметром не менее 16 мм, образующих ячейки не более 150х150 мм</w:t>
            </w:r>
            <w:r w:rsidR="00312279" w:rsidRPr="00312279">
              <w:rPr>
                <w:color w:val="000000" w:themeColor="text1"/>
                <w:sz w:val="22"/>
                <w:szCs w:val="22"/>
              </w:rPr>
              <w:t xml:space="preserve"> </w:t>
            </w:r>
            <w:r w:rsidRPr="00312279">
              <w:rPr>
                <w:color w:val="000000" w:themeColor="text1"/>
                <w:sz w:val="22"/>
                <w:szCs w:val="22"/>
              </w:rPr>
              <w:t xml:space="preserve"> </w:t>
            </w:r>
            <w:r w:rsidR="00312279" w:rsidRPr="00312279">
              <w:rPr>
                <w:sz w:val="22"/>
                <w:szCs w:val="22"/>
              </w:rPr>
              <w:t xml:space="preserve">(обрамление стальным уголком размером не менее 35х35х4 мм) </w:t>
            </w:r>
            <w:r w:rsidRPr="00312279">
              <w:rPr>
                <w:color w:val="000000" w:themeColor="text1"/>
                <w:sz w:val="22"/>
                <w:szCs w:val="22"/>
              </w:rPr>
              <w:t>или другими конструкциями соответствующей прочности:</w:t>
            </w:r>
          </w:p>
        </w:tc>
        <w:tc>
          <w:tcPr>
            <w:tcW w:w="1276" w:type="dxa"/>
            <w:shd w:val="clear" w:color="auto" w:fill="auto"/>
            <w:vAlign w:val="center"/>
          </w:tcPr>
          <w:p w:rsidR="006E632A" w:rsidRPr="00AA39FE" w:rsidRDefault="006E632A" w:rsidP="000A3C61">
            <w:pPr>
              <w:jc w:val="center"/>
              <w:rPr>
                <w:color w:val="000000" w:themeColor="text1"/>
              </w:rPr>
            </w:pPr>
          </w:p>
        </w:tc>
        <w:tc>
          <w:tcPr>
            <w:tcW w:w="1701" w:type="dxa"/>
            <w:shd w:val="clear" w:color="auto" w:fill="auto"/>
            <w:vAlign w:val="center"/>
          </w:tcPr>
          <w:p w:rsidR="006E632A" w:rsidRPr="00AA39FE" w:rsidRDefault="006E632A" w:rsidP="000A3C61">
            <w:pPr>
              <w:jc w:val="center"/>
              <w:rPr>
                <w:color w:val="000000" w:themeColor="text1"/>
              </w:rPr>
            </w:pPr>
          </w:p>
        </w:tc>
      </w:tr>
      <w:tr w:rsidR="006E632A" w:rsidRPr="00AA39FE" w:rsidTr="000A3C61">
        <w:trPr>
          <w:trHeight w:val="315"/>
        </w:trPr>
        <w:tc>
          <w:tcPr>
            <w:tcW w:w="993" w:type="dxa"/>
            <w:shd w:val="clear" w:color="auto" w:fill="auto"/>
            <w:vAlign w:val="center"/>
            <w:hideMark/>
          </w:tcPr>
          <w:p w:rsidR="006E632A" w:rsidRPr="00AA39FE" w:rsidRDefault="006E632A" w:rsidP="000A3C61">
            <w:pPr>
              <w:jc w:val="center"/>
              <w:rPr>
                <w:color w:val="000000" w:themeColor="text1"/>
              </w:rPr>
            </w:pPr>
            <w:r>
              <w:rPr>
                <w:color w:val="000000" w:themeColor="text1"/>
              </w:rPr>
              <w:t>1.1</w:t>
            </w:r>
          </w:p>
        </w:tc>
        <w:tc>
          <w:tcPr>
            <w:tcW w:w="6520" w:type="dxa"/>
            <w:shd w:val="clear" w:color="auto" w:fill="auto"/>
            <w:vAlign w:val="center"/>
          </w:tcPr>
          <w:p w:rsidR="006E632A" w:rsidRPr="00AA39FE" w:rsidRDefault="006E632A" w:rsidP="000A3C61">
            <w:pPr>
              <w:rPr>
                <w:color w:val="000000" w:themeColor="text1"/>
              </w:rPr>
            </w:pPr>
            <w:r>
              <w:rPr>
                <w:color w:val="000000" w:themeColor="text1"/>
              </w:rPr>
              <w:t>На Петрозаводскую ГНС размером 1,28х</w:t>
            </w:r>
            <w:proofErr w:type="gramStart"/>
            <w:r>
              <w:rPr>
                <w:color w:val="000000" w:themeColor="text1"/>
              </w:rPr>
              <w:t>1</w:t>
            </w:r>
            <w:proofErr w:type="gramEnd"/>
            <w:r>
              <w:rPr>
                <w:color w:val="000000" w:themeColor="text1"/>
              </w:rPr>
              <w:t>,48 м</w:t>
            </w:r>
          </w:p>
        </w:tc>
        <w:tc>
          <w:tcPr>
            <w:tcW w:w="1276" w:type="dxa"/>
            <w:shd w:val="clear" w:color="auto" w:fill="auto"/>
            <w:vAlign w:val="center"/>
          </w:tcPr>
          <w:p w:rsidR="006E632A" w:rsidRPr="00AA39FE" w:rsidRDefault="006E632A" w:rsidP="000A3C61">
            <w:pPr>
              <w:jc w:val="center"/>
              <w:rPr>
                <w:color w:val="000000" w:themeColor="text1"/>
              </w:rPr>
            </w:pPr>
            <w:r>
              <w:rPr>
                <w:color w:val="000000" w:themeColor="text1"/>
              </w:rPr>
              <w:t>шт.</w:t>
            </w:r>
          </w:p>
        </w:tc>
        <w:tc>
          <w:tcPr>
            <w:tcW w:w="1701" w:type="dxa"/>
            <w:shd w:val="clear" w:color="auto" w:fill="auto"/>
            <w:vAlign w:val="center"/>
          </w:tcPr>
          <w:p w:rsidR="006E632A" w:rsidRPr="00AA39FE" w:rsidRDefault="006E632A" w:rsidP="000A3C61">
            <w:pPr>
              <w:jc w:val="center"/>
              <w:rPr>
                <w:color w:val="000000" w:themeColor="text1"/>
              </w:rPr>
            </w:pPr>
            <w:r>
              <w:rPr>
                <w:color w:val="000000" w:themeColor="text1"/>
              </w:rPr>
              <w:t>10</w:t>
            </w:r>
          </w:p>
        </w:tc>
      </w:tr>
      <w:tr w:rsidR="006E632A" w:rsidRPr="00AA39FE" w:rsidTr="000A3C61">
        <w:trPr>
          <w:trHeight w:val="315"/>
        </w:trPr>
        <w:tc>
          <w:tcPr>
            <w:tcW w:w="993" w:type="dxa"/>
            <w:shd w:val="clear" w:color="auto" w:fill="auto"/>
            <w:vAlign w:val="center"/>
            <w:hideMark/>
          </w:tcPr>
          <w:p w:rsidR="006E632A" w:rsidRPr="00AA39FE" w:rsidRDefault="006E632A" w:rsidP="000A3C61">
            <w:pPr>
              <w:jc w:val="center"/>
              <w:rPr>
                <w:color w:val="000000" w:themeColor="text1"/>
              </w:rPr>
            </w:pPr>
            <w:r>
              <w:rPr>
                <w:color w:val="000000" w:themeColor="text1"/>
              </w:rPr>
              <w:t>1.2</w:t>
            </w:r>
          </w:p>
        </w:tc>
        <w:tc>
          <w:tcPr>
            <w:tcW w:w="6520" w:type="dxa"/>
            <w:shd w:val="clear" w:color="auto" w:fill="auto"/>
            <w:vAlign w:val="center"/>
          </w:tcPr>
          <w:p w:rsidR="006E632A" w:rsidRPr="00AA39FE" w:rsidRDefault="006E632A" w:rsidP="000A3C61">
            <w:pPr>
              <w:rPr>
                <w:color w:val="000000" w:themeColor="text1"/>
              </w:rPr>
            </w:pPr>
            <w:r>
              <w:rPr>
                <w:color w:val="000000" w:themeColor="text1"/>
              </w:rPr>
              <w:t>На Петрозаводскую ГНС размером 1,3х</w:t>
            </w:r>
            <w:proofErr w:type="gramStart"/>
            <w:r>
              <w:rPr>
                <w:color w:val="000000" w:themeColor="text1"/>
              </w:rPr>
              <w:t>1</w:t>
            </w:r>
            <w:proofErr w:type="gramEnd"/>
            <w:r>
              <w:rPr>
                <w:color w:val="000000" w:themeColor="text1"/>
              </w:rPr>
              <w:t>,32 м</w:t>
            </w:r>
          </w:p>
        </w:tc>
        <w:tc>
          <w:tcPr>
            <w:tcW w:w="1276" w:type="dxa"/>
            <w:shd w:val="clear" w:color="auto" w:fill="auto"/>
          </w:tcPr>
          <w:p w:rsidR="006E632A" w:rsidRPr="009D6712" w:rsidRDefault="006E632A" w:rsidP="000A3C61">
            <w:pPr>
              <w:jc w:val="center"/>
              <w:rPr>
                <w:color w:val="000000" w:themeColor="text1"/>
              </w:rPr>
            </w:pPr>
            <w:r w:rsidRPr="002415E7">
              <w:rPr>
                <w:color w:val="000000" w:themeColor="text1"/>
              </w:rPr>
              <w:t>шт.</w:t>
            </w:r>
          </w:p>
        </w:tc>
        <w:tc>
          <w:tcPr>
            <w:tcW w:w="1701" w:type="dxa"/>
            <w:shd w:val="clear" w:color="auto" w:fill="auto"/>
            <w:vAlign w:val="center"/>
          </w:tcPr>
          <w:p w:rsidR="006E632A" w:rsidRPr="00AA39FE" w:rsidRDefault="006E632A" w:rsidP="000A3C61">
            <w:pPr>
              <w:jc w:val="center"/>
              <w:rPr>
                <w:color w:val="000000" w:themeColor="text1"/>
              </w:rPr>
            </w:pPr>
            <w:r>
              <w:rPr>
                <w:color w:val="000000" w:themeColor="text1"/>
              </w:rPr>
              <w:t>1</w:t>
            </w:r>
          </w:p>
        </w:tc>
      </w:tr>
      <w:tr w:rsidR="006E632A" w:rsidRPr="00AA39FE" w:rsidTr="000A3C61">
        <w:trPr>
          <w:trHeight w:val="315"/>
        </w:trPr>
        <w:tc>
          <w:tcPr>
            <w:tcW w:w="993" w:type="dxa"/>
            <w:shd w:val="clear" w:color="auto" w:fill="auto"/>
            <w:vAlign w:val="center"/>
            <w:hideMark/>
          </w:tcPr>
          <w:p w:rsidR="006E632A" w:rsidRPr="00AA39FE" w:rsidRDefault="006E632A" w:rsidP="000A3C61">
            <w:pPr>
              <w:jc w:val="center"/>
              <w:rPr>
                <w:color w:val="000000" w:themeColor="text1"/>
              </w:rPr>
            </w:pPr>
            <w:r>
              <w:rPr>
                <w:color w:val="000000" w:themeColor="text1"/>
              </w:rPr>
              <w:t>1.3</w:t>
            </w:r>
          </w:p>
        </w:tc>
        <w:tc>
          <w:tcPr>
            <w:tcW w:w="6520" w:type="dxa"/>
            <w:shd w:val="clear" w:color="auto" w:fill="auto"/>
            <w:vAlign w:val="center"/>
          </w:tcPr>
          <w:p w:rsidR="006E632A" w:rsidRPr="00AA39FE" w:rsidRDefault="006E632A" w:rsidP="000A3C61">
            <w:pPr>
              <w:rPr>
                <w:color w:val="000000" w:themeColor="text1"/>
              </w:rPr>
            </w:pPr>
            <w:r>
              <w:rPr>
                <w:color w:val="000000" w:themeColor="text1"/>
              </w:rPr>
              <w:t xml:space="preserve">На </w:t>
            </w:r>
            <w:proofErr w:type="spellStart"/>
            <w:r>
              <w:rPr>
                <w:color w:val="000000" w:themeColor="text1"/>
              </w:rPr>
              <w:t>Питкярантскую</w:t>
            </w:r>
            <w:proofErr w:type="spellEnd"/>
            <w:r>
              <w:rPr>
                <w:color w:val="000000" w:themeColor="text1"/>
              </w:rPr>
              <w:t xml:space="preserve"> ГНС размером 2,4х</w:t>
            </w:r>
            <w:proofErr w:type="gramStart"/>
            <w:r>
              <w:rPr>
                <w:color w:val="000000" w:themeColor="text1"/>
              </w:rPr>
              <w:t>1</w:t>
            </w:r>
            <w:proofErr w:type="gramEnd"/>
            <w:r>
              <w:rPr>
                <w:color w:val="000000" w:themeColor="text1"/>
              </w:rPr>
              <w:t>,5 м</w:t>
            </w:r>
          </w:p>
        </w:tc>
        <w:tc>
          <w:tcPr>
            <w:tcW w:w="1276" w:type="dxa"/>
            <w:shd w:val="clear" w:color="auto" w:fill="auto"/>
          </w:tcPr>
          <w:p w:rsidR="006E632A" w:rsidRPr="009D6712" w:rsidRDefault="006E632A" w:rsidP="000A3C61">
            <w:pPr>
              <w:jc w:val="center"/>
              <w:rPr>
                <w:color w:val="000000" w:themeColor="text1"/>
              </w:rPr>
            </w:pPr>
            <w:r w:rsidRPr="002415E7">
              <w:rPr>
                <w:color w:val="000000" w:themeColor="text1"/>
              </w:rPr>
              <w:t>шт.</w:t>
            </w:r>
          </w:p>
        </w:tc>
        <w:tc>
          <w:tcPr>
            <w:tcW w:w="1701" w:type="dxa"/>
            <w:shd w:val="clear" w:color="auto" w:fill="auto"/>
            <w:vAlign w:val="center"/>
          </w:tcPr>
          <w:p w:rsidR="006E632A" w:rsidRPr="00AA39FE" w:rsidRDefault="006E632A" w:rsidP="000A3C61">
            <w:pPr>
              <w:jc w:val="center"/>
              <w:rPr>
                <w:color w:val="000000" w:themeColor="text1"/>
              </w:rPr>
            </w:pPr>
            <w:r>
              <w:rPr>
                <w:color w:val="000000" w:themeColor="text1"/>
              </w:rPr>
              <w:t>14</w:t>
            </w:r>
          </w:p>
        </w:tc>
      </w:tr>
      <w:tr w:rsidR="006E632A" w:rsidRPr="00AA39FE" w:rsidTr="000A3C61">
        <w:trPr>
          <w:trHeight w:val="315"/>
        </w:trPr>
        <w:tc>
          <w:tcPr>
            <w:tcW w:w="993" w:type="dxa"/>
            <w:shd w:val="clear" w:color="auto" w:fill="auto"/>
            <w:vAlign w:val="center"/>
          </w:tcPr>
          <w:p w:rsidR="006E632A" w:rsidRPr="00AA39FE" w:rsidRDefault="006E632A" w:rsidP="000A3C61">
            <w:pPr>
              <w:jc w:val="center"/>
              <w:rPr>
                <w:color w:val="000000" w:themeColor="text1"/>
              </w:rPr>
            </w:pPr>
            <w:r>
              <w:rPr>
                <w:color w:val="000000" w:themeColor="text1"/>
              </w:rPr>
              <w:t>2</w:t>
            </w:r>
          </w:p>
        </w:tc>
        <w:tc>
          <w:tcPr>
            <w:tcW w:w="6520" w:type="dxa"/>
            <w:shd w:val="clear" w:color="auto" w:fill="auto"/>
            <w:vAlign w:val="center"/>
          </w:tcPr>
          <w:p w:rsidR="006E632A" w:rsidRPr="00A233BD" w:rsidRDefault="006E632A" w:rsidP="000A3C61">
            <w:pPr>
              <w:rPr>
                <w:color w:val="000000" w:themeColor="text1"/>
              </w:rPr>
            </w:pPr>
            <w:r>
              <w:rPr>
                <w:color w:val="000000" w:themeColor="text1"/>
              </w:rPr>
              <w:t>Доставка изготовленных решеток на объект:</w:t>
            </w:r>
          </w:p>
        </w:tc>
        <w:tc>
          <w:tcPr>
            <w:tcW w:w="1276" w:type="dxa"/>
            <w:shd w:val="clear" w:color="auto" w:fill="auto"/>
            <w:vAlign w:val="center"/>
          </w:tcPr>
          <w:p w:rsidR="006E632A" w:rsidRPr="00AA39FE" w:rsidRDefault="006E632A" w:rsidP="000A3C61">
            <w:pPr>
              <w:jc w:val="center"/>
              <w:rPr>
                <w:color w:val="000000" w:themeColor="text1"/>
              </w:rPr>
            </w:pPr>
          </w:p>
        </w:tc>
        <w:tc>
          <w:tcPr>
            <w:tcW w:w="1701" w:type="dxa"/>
            <w:shd w:val="clear" w:color="auto" w:fill="auto"/>
            <w:vAlign w:val="center"/>
          </w:tcPr>
          <w:p w:rsidR="006E632A" w:rsidRPr="00AA39FE" w:rsidRDefault="006E632A" w:rsidP="000A3C61">
            <w:pPr>
              <w:jc w:val="center"/>
              <w:rPr>
                <w:color w:val="000000" w:themeColor="text1"/>
              </w:rPr>
            </w:pPr>
          </w:p>
        </w:tc>
      </w:tr>
      <w:tr w:rsidR="006E632A" w:rsidRPr="00AA39FE" w:rsidTr="000A3C61">
        <w:trPr>
          <w:trHeight w:val="315"/>
        </w:trPr>
        <w:tc>
          <w:tcPr>
            <w:tcW w:w="993" w:type="dxa"/>
            <w:shd w:val="clear" w:color="auto" w:fill="auto"/>
            <w:vAlign w:val="center"/>
          </w:tcPr>
          <w:p w:rsidR="006E632A" w:rsidRPr="00AA39FE" w:rsidRDefault="006E632A" w:rsidP="000A3C61">
            <w:pPr>
              <w:jc w:val="center"/>
              <w:rPr>
                <w:color w:val="000000" w:themeColor="text1"/>
              </w:rPr>
            </w:pPr>
            <w:r>
              <w:rPr>
                <w:color w:val="000000" w:themeColor="text1"/>
              </w:rPr>
              <w:t>2.1</w:t>
            </w:r>
          </w:p>
        </w:tc>
        <w:tc>
          <w:tcPr>
            <w:tcW w:w="6520" w:type="dxa"/>
            <w:shd w:val="clear" w:color="auto" w:fill="auto"/>
            <w:vAlign w:val="center"/>
          </w:tcPr>
          <w:p w:rsidR="006E632A" w:rsidRPr="00AA39FE" w:rsidRDefault="006E632A" w:rsidP="000A3C61">
            <w:pPr>
              <w:rPr>
                <w:color w:val="000000" w:themeColor="text1"/>
              </w:rPr>
            </w:pPr>
            <w:r>
              <w:rPr>
                <w:color w:val="000000" w:themeColor="text1"/>
              </w:rPr>
              <w:t>На Петрозаводскую ГНС</w:t>
            </w:r>
          </w:p>
        </w:tc>
        <w:tc>
          <w:tcPr>
            <w:tcW w:w="1276" w:type="dxa"/>
            <w:shd w:val="clear" w:color="auto" w:fill="auto"/>
          </w:tcPr>
          <w:p w:rsidR="006E632A" w:rsidRPr="009D6712" w:rsidRDefault="006E632A" w:rsidP="000A3C61">
            <w:pPr>
              <w:jc w:val="center"/>
              <w:rPr>
                <w:color w:val="000000" w:themeColor="text1"/>
              </w:rPr>
            </w:pPr>
            <w:r w:rsidRPr="002415E7">
              <w:rPr>
                <w:color w:val="000000" w:themeColor="text1"/>
              </w:rPr>
              <w:t>шт.</w:t>
            </w:r>
          </w:p>
        </w:tc>
        <w:tc>
          <w:tcPr>
            <w:tcW w:w="1701" w:type="dxa"/>
            <w:shd w:val="clear" w:color="auto" w:fill="auto"/>
            <w:vAlign w:val="center"/>
          </w:tcPr>
          <w:p w:rsidR="006E632A" w:rsidRPr="00AA39FE" w:rsidRDefault="006E632A" w:rsidP="000A3C61">
            <w:pPr>
              <w:jc w:val="center"/>
              <w:rPr>
                <w:color w:val="000000" w:themeColor="text1"/>
              </w:rPr>
            </w:pPr>
            <w:r>
              <w:rPr>
                <w:color w:val="000000" w:themeColor="text1"/>
              </w:rPr>
              <w:t>11</w:t>
            </w:r>
          </w:p>
        </w:tc>
      </w:tr>
      <w:tr w:rsidR="006E632A" w:rsidRPr="00AA39FE" w:rsidTr="000A3C61">
        <w:trPr>
          <w:trHeight w:val="315"/>
        </w:trPr>
        <w:tc>
          <w:tcPr>
            <w:tcW w:w="993" w:type="dxa"/>
            <w:shd w:val="clear" w:color="auto" w:fill="auto"/>
            <w:vAlign w:val="center"/>
          </w:tcPr>
          <w:p w:rsidR="006E632A" w:rsidRPr="00AA39FE" w:rsidRDefault="006E632A" w:rsidP="000A3C61">
            <w:pPr>
              <w:jc w:val="center"/>
              <w:rPr>
                <w:color w:val="000000" w:themeColor="text1"/>
              </w:rPr>
            </w:pPr>
            <w:r>
              <w:rPr>
                <w:color w:val="000000" w:themeColor="text1"/>
              </w:rPr>
              <w:t>2.2</w:t>
            </w:r>
          </w:p>
        </w:tc>
        <w:tc>
          <w:tcPr>
            <w:tcW w:w="6520" w:type="dxa"/>
            <w:shd w:val="clear" w:color="auto" w:fill="auto"/>
            <w:vAlign w:val="center"/>
          </w:tcPr>
          <w:p w:rsidR="006E632A" w:rsidRPr="00AA39FE" w:rsidRDefault="006E632A" w:rsidP="000A3C61">
            <w:pPr>
              <w:rPr>
                <w:color w:val="000000" w:themeColor="text1"/>
              </w:rPr>
            </w:pPr>
            <w:r>
              <w:rPr>
                <w:color w:val="000000" w:themeColor="text1"/>
              </w:rPr>
              <w:t xml:space="preserve">На </w:t>
            </w:r>
            <w:proofErr w:type="spellStart"/>
            <w:r>
              <w:rPr>
                <w:color w:val="000000" w:themeColor="text1"/>
              </w:rPr>
              <w:t>Питкярантскую</w:t>
            </w:r>
            <w:proofErr w:type="spellEnd"/>
            <w:r>
              <w:rPr>
                <w:color w:val="000000" w:themeColor="text1"/>
              </w:rPr>
              <w:t xml:space="preserve"> ГНС</w:t>
            </w:r>
          </w:p>
        </w:tc>
        <w:tc>
          <w:tcPr>
            <w:tcW w:w="1276" w:type="dxa"/>
            <w:shd w:val="clear" w:color="auto" w:fill="auto"/>
          </w:tcPr>
          <w:p w:rsidR="006E632A" w:rsidRPr="009D6712" w:rsidRDefault="006E632A" w:rsidP="000A3C61">
            <w:pPr>
              <w:jc w:val="center"/>
              <w:rPr>
                <w:color w:val="000000" w:themeColor="text1"/>
              </w:rPr>
            </w:pPr>
            <w:r w:rsidRPr="002415E7">
              <w:rPr>
                <w:color w:val="000000" w:themeColor="text1"/>
              </w:rPr>
              <w:t>шт.</w:t>
            </w:r>
          </w:p>
        </w:tc>
        <w:tc>
          <w:tcPr>
            <w:tcW w:w="1701" w:type="dxa"/>
            <w:shd w:val="clear" w:color="auto" w:fill="auto"/>
            <w:vAlign w:val="center"/>
          </w:tcPr>
          <w:p w:rsidR="006E632A" w:rsidRPr="00AA39FE" w:rsidRDefault="006E632A" w:rsidP="000A3C61">
            <w:pPr>
              <w:jc w:val="center"/>
              <w:rPr>
                <w:color w:val="000000" w:themeColor="text1"/>
              </w:rPr>
            </w:pPr>
            <w:r>
              <w:rPr>
                <w:color w:val="000000" w:themeColor="text1"/>
              </w:rPr>
              <w:t>14</w:t>
            </w:r>
          </w:p>
        </w:tc>
      </w:tr>
      <w:tr w:rsidR="006E632A" w:rsidRPr="00AA39FE" w:rsidTr="000A3C61">
        <w:trPr>
          <w:trHeight w:val="315"/>
        </w:trPr>
        <w:tc>
          <w:tcPr>
            <w:tcW w:w="993" w:type="dxa"/>
            <w:shd w:val="clear" w:color="auto" w:fill="auto"/>
            <w:vAlign w:val="center"/>
          </w:tcPr>
          <w:p w:rsidR="006E632A" w:rsidRPr="00AA39FE" w:rsidRDefault="006E632A" w:rsidP="000A3C61">
            <w:pPr>
              <w:jc w:val="center"/>
              <w:rPr>
                <w:color w:val="000000" w:themeColor="text1"/>
              </w:rPr>
            </w:pPr>
            <w:r>
              <w:rPr>
                <w:color w:val="000000" w:themeColor="text1"/>
              </w:rPr>
              <w:t>3</w:t>
            </w:r>
          </w:p>
        </w:tc>
        <w:tc>
          <w:tcPr>
            <w:tcW w:w="6520" w:type="dxa"/>
            <w:shd w:val="clear" w:color="auto" w:fill="auto"/>
            <w:vAlign w:val="center"/>
          </w:tcPr>
          <w:p w:rsidR="006E632A" w:rsidRPr="00AA39FE" w:rsidRDefault="006E632A" w:rsidP="000A3C61">
            <w:pPr>
              <w:rPr>
                <w:color w:val="000000" w:themeColor="text1"/>
              </w:rPr>
            </w:pPr>
            <w:r>
              <w:rPr>
                <w:color w:val="000000" w:themeColor="text1"/>
              </w:rPr>
              <w:t>Монтаж решеток оконных на объекте.</w:t>
            </w:r>
          </w:p>
        </w:tc>
        <w:tc>
          <w:tcPr>
            <w:tcW w:w="1276" w:type="dxa"/>
            <w:shd w:val="clear" w:color="auto" w:fill="auto"/>
            <w:vAlign w:val="center"/>
          </w:tcPr>
          <w:p w:rsidR="006E632A" w:rsidRPr="00AA39FE" w:rsidRDefault="006E632A" w:rsidP="000A3C61">
            <w:pPr>
              <w:jc w:val="center"/>
              <w:rPr>
                <w:color w:val="000000" w:themeColor="text1"/>
              </w:rPr>
            </w:pPr>
          </w:p>
        </w:tc>
        <w:tc>
          <w:tcPr>
            <w:tcW w:w="1701" w:type="dxa"/>
            <w:shd w:val="clear" w:color="auto" w:fill="auto"/>
            <w:vAlign w:val="center"/>
          </w:tcPr>
          <w:p w:rsidR="006E632A" w:rsidRPr="00AA39FE" w:rsidRDefault="006E632A" w:rsidP="000A3C61">
            <w:pPr>
              <w:jc w:val="center"/>
              <w:rPr>
                <w:color w:val="000000" w:themeColor="text1"/>
              </w:rPr>
            </w:pPr>
          </w:p>
        </w:tc>
      </w:tr>
      <w:tr w:rsidR="006E632A" w:rsidRPr="00AA39FE" w:rsidTr="000A3C61">
        <w:trPr>
          <w:trHeight w:val="315"/>
        </w:trPr>
        <w:tc>
          <w:tcPr>
            <w:tcW w:w="993" w:type="dxa"/>
            <w:shd w:val="clear" w:color="auto" w:fill="auto"/>
            <w:vAlign w:val="center"/>
          </w:tcPr>
          <w:p w:rsidR="006E632A" w:rsidRPr="00AA39FE" w:rsidRDefault="006E632A" w:rsidP="000A3C61">
            <w:pPr>
              <w:jc w:val="center"/>
              <w:rPr>
                <w:color w:val="000000" w:themeColor="text1"/>
              </w:rPr>
            </w:pPr>
            <w:r>
              <w:rPr>
                <w:color w:val="000000" w:themeColor="text1"/>
              </w:rPr>
              <w:t>3.1</w:t>
            </w:r>
          </w:p>
        </w:tc>
        <w:tc>
          <w:tcPr>
            <w:tcW w:w="6520" w:type="dxa"/>
            <w:shd w:val="clear" w:color="auto" w:fill="auto"/>
            <w:vAlign w:val="center"/>
          </w:tcPr>
          <w:p w:rsidR="006E632A" w:rsidRPr="00AA39FE" w:rsidRDefault="006E632A" w:rsidP="000A3C61">
            <w:pPr>
              <w:rPr>
                <w:color w:val="000000" w:themeColor="text1"/>
              </w:rPr>
            </w:pPr>
            <w:r>
              <w:rPr>
                <w:color w:val="000000" w:themeColor="text1"/>
              </w:rPr>
              <w:t>На Петрозаводской ГНС</w:t>
            </w:r>
          </w:p>
        </w:tc>
        <w:tc>
          <w:tcPr>
            <w:tcW w:w="1276" w:type="dxa"/>
            <w:shd w:val="clear" w:color="auto" w:fill="auto"/>
          </w:tcPr>
          <w:p w:rsidR="006E632A" w:rsidRPr="009D6712" w:rsidRDefault="006E632A" w:rsidP="000A3C61">
            <w:pPr>
              <w:jc w:val="center"/>
              <w:rPr>
                <w:color w:val="000000" w:themeColor="text1"/>
              </w:rPr>
            </w:pPr>
            <w:r w:rsidRPr="002415E7">
              <w:rPr>
                <w:color w:val="000000" w:themeColor="text1"/>
              </w:rPr>
              <w:t>шт.</w:t>
            </w:r>
          </w:p>
        </w:tc>
        <w:tc>
          <w:tcPr>
            <w:tcW w:w="1701" w:type="dxa"/>
            <w:shd w:val="clear" w:color="auto" w:fill="auto"/>
            <w:vAlign w:val="center"/>
          </w:tcPr>
          <w:p w:rsidR="006E632A" w:rsidRPr="00AA39FE" w:rsidRDefault="006E632A" w:rsidP="000A3C61">
            <w:pPr>
              <w:jc w:val="center"/>
              <w:rPr>
                <w:color w:val="000000" w:themeColor="text1"/>
              </w:rPr>
            </w:pPr>
            <w:r>
              <w:rPr>
                <w:color w:val="000000" w:themeColor="text1"/>
              </w:rPr>
              <w:t>11</w:t>
            </w:r>
          </w:p>
        </w:tc>
      </w:tr>
      <w:tr w:rsidR="006E632A" w:rsidRPr="00AA39FE" w:rsidTr="000A3C61">
        <w:trPr>
          <w:trHeight w:val="315"/>
        </w:trPr>
        <w:tc>
          <w:tcPr>
            <w:tcW w:w="993" w:type="dxa"/>
            <w:shd w:val="clear" w:color="auto" w:fill="auto"/>
            <w:vAlign w:val="center"/>
          </w:tcPr>
          <w:p w:rsidR="006E632A" w:rsidRPr="00AA39FE" w:rsidRDefault="006E632A" w:rsidP="000A3C61">
            <w:pPr>
              <w:jc w:val="center"/>
              <w:rPr>
                <w:color w:val="000000" w:themeColor="text1"/>
              </w:rPr>
            </w:pPr>
            <w:r>
              <w:rPr>
                <w:color w:val="000000" w:themeColor="text1"/>
              </w:rPr>
              <w:t>3.2</w:t>
            </w:r>
          </w:p>
        </w:tc>
        <w:tc>
          <w:tcPr>
            <w:tcW w:w="6520" w:type="dxa"/>
            <w:shd w:val="clear" w:color="auto" w:fill="auto"/>
            <w:vAlign w:val="center"/>
          </w:tcPr>
          <w:p w:rsidR="006E632A" w:rsidRPr="00AA39FE" w:rsidRDefault="006E632A" w:rsidP="000A3C61">
            <w:pPr>
              <w:rPr>
                <w:color w:val="000000" w:themeColor="text1"/>
              </w:rPr>
            </w:pPr>
            <w:r>
              <w:rPr>
                <w:color w:val="000000" w:themeColor="text1"/>
              </w:rPr>
              <w:t xml:space="preserve">На </w:t>
            </w:r>
            <w:proofErr w:type="spellStart"/>
            <w:r>
              <w:rPr>
                <w:color w:val="000000" w:themeColor="text1"/>
              </w:rPr>
              <w:t>Питкярантской</w:t>
            </w:r>
            <w:proofErr w:type="spellEnd"/>
            <w:r>
              <w:rPr>
                <w:color w:val="000000" w:themeColor="text1"/>
              </w:rPr>
              <w:t xml:space="preserve"> ГНС</w:t>
            </w:r>
          </w:p>
        </w:tc>
        <w:tc>
          <w:tcPr>
            <w:tcW w:w="1276" w:type="dxa"/>
            <w:shd w:val="clear" w:color="auto" w:fill="auto"/>
          </w:tcPr>
          <w:p w:rsidR="006E632A" w:rsidRPr="009D6712" w:rsidRDefault="006E632A" w:rsidP="000A3C61">
            <w:pPr>
              <w:jc w:val="center"/>
              <w:rPr>
                <w:color w:val="000000" w:themeColor="text1"/>
              </w:rPr>
            </w:pPr>
            <w:r w:rsidRPr="002415E7">
              <w:rPr>
                <w:color w:val="000000" w:themeColor="text1"/>
              </w:rPr>
              <w:t>шт.</w:t>
            </w:r>
          </w:p>
        </w:tc>
        <w:tc>
          <w:tcPr>
            <w:tcW w:w="1701" w:type="dxa"/>
            <w:shd w:val="clear" w:color="auto" w:fill="auto"/>
            <w:vAlign w:val="center"/>
          </w:tcPr>
          <w:p w:rsidR="006E632A" w:rsidRPr="00AA39FE" w:rsidRDefault="006E632A" w:rsidP="000A3C61">
            <w:pPr>
              <w:jc w:val="center"/>
              <w:rPr>
                <w:color w:val="000000" w:themeColor="text1"/>
              </w:rPr>
            </w:pPr>
            <w:r>
              <w:rPr>
                <w:color w:val="000000" w:themeColor="text1"/>
              </w:rPr>
              <w:t>14</w:t>
            </w:r>
          </w:p>
        </w:tc>
      </w:tr>
    </w:tbl>
    <w:p w:rsidR="006E632A" w:rsidRDefault="006E632A" w:rsidP="006E632A">
      <w:pPr>
        <w:jc w:val="both"/>
        <w:rPr>
          <w:b/>
        </w:rPr>
      </w:pPr>
      <w:bookmarkStart w:id="0" w:name="_GoBack"/>
      <w:bookmarkEnd w:id="0"/>
    </w:p>
    <w:p w:rsidR="006E632A" w:rsidRPr="006E632A" w:rsidRDefault="006E632A" w:rsidP="006E632A">
      <w:pPr>
        <w:widowControl/>
        <w:tabs>
          <w:tab w:val="left" w:pos="1134"/>
        </w:tabs>
        <w:autoSpaceDE/>
        <w:autoSpaceDN/>
        <w:adjustRightInd/>
        <w:jc w:val="both"/>
        <w:rPr>
          <w:sz w:val="24"/>
          <w:szCs w:val="24"/>
        </w:rPr>
      </w:pPr>
    </w:p>
    <w:p w:rsidR="003A419F" w:rsidRPr="00B728C5" w:rsidRDefault="003A419F" w:rsidP="003A419F">
      <w:pPr>
        <w:widowControl/>
        <w:autoSpaceDE/>
        <w:autoSpaceDN/>
        <w:adjustRightInd/>
        <w:ind w:firstLine="709"/>
        <w:jc w:val="both"/>
        <w:rPr>
          <w:sz w:val="24"/>
          <w:szCs w:val="24"/>
        </w:rPr>
      </w:pPr>
    </w:p>
    <w:p w:rsidR="003A419F" w:rsidRPr="00207E09" w:rsidRDefault="003A419F" w:rsidP="003A419F">
      <w:pPr>
        <w:widowControl/>
        <w:autoSpaceDE/>
        <w:autoSpaceDN/>
        <w:adjustRightInd/>
        <w:ind w:firstLine="709"/>
        <w:jc w:val="both"/>
        <w:rPr>
          <w:sz w:val="24"/>
          <w:szCs w:val="24"/>
        </w:rPr>
      </w:pPr>
      <w:r w:rsidRPr="00207E09">
        <w:rPr>
          <w:sz w:val="24"/>
          <w:szCs w:val="24"/>
        </w:rPr>
        <w:t>3.2. Характеристики выполняемых работ:</w:t>
      </w:r>
    </w:p>
    <w:sdt>
      <w:sdtPr>
        <w:rPr>
          <w:bCs/>
          <w:sz w:val="24"/>
          <w:szCs w:val="24"/>
        </w:rPr>
        <w:id w:val="733663131"/>
        <w:placeholder>
          <w:docPart w:val="A437D49F119543988D8670A969E54B64"/>
        </w:placeholder>
      </w:sdtPr>
      <w:sdtEndPr/>
      <w:sdtContent>
        <w:p w:rsidR="005F7BF4" w:rsidRPr="005F7BF4" w:rsidRDefault="005F7BF4" w:rsidP="005F7BF4">
          <w:pPr>
            <w:tabs>
              <w:tab w:val="left" w:pos="851"/>
            </w:tabs>
            <w:jc w:val="both"/>
            <w:rPr>
              <w:sz w:val="24"/>
              <w:szCs w:val="24"/>
            </w:rPr>
          </w:pPr>
          <w:r w:rsidRPr="005F7BF4">
            <w:rPr>
              <w:bCs/>
              <w:sz w:val="24"/>
              <w:szCs w:val="24"/>
            </w:rPr>
            <w:t xml:space="preserve">   </w:t>
          </w:r>
          <w:r w:rsidRPr="005F7BF4">
            <w:rPr>
              <w:sz w:val="24"/>
              <w:szCs w:val="24"/>
            </w:rPr>
            <w:t xml:space="preserve">Все работы должны выполняться в соответствии с требованиями </w:t>
          </w:r>
          <w:proofErr w:type="gramStart"/>
          <w:r w:rsidRPr="005F7BF4">
            <w:rPr>
              <w:sz w:val="24"/>
              <w:szCs w:val="24"/>
            </w:rPr>
            <w:t>Р</w:t>
          </w:r>
          <w:proofErr w:type="gramEnd"/>
          <w:r w:rsidRPr="005F7BF4">
            <w:rPr>
              <w:sz w:val="24"/>
              <w:szCs w:val="24"/>
            </w:rPr>
            <w:t xml:space="preserve"> 78.36.032-2013 и других действующих нормативных актов, регламентирующих технологию и качество производимых подрядной организацией работ. </w:t>
          </w:r>
        </w:p>
        <w:p w:rsidR="005F7BF4" w:rsidRPr="005F7BF4" w:rsidRDefault="005F7BF4" w:rsidP="005F7BF4">
          <w:pPr>
            <w:tabs>
              <w:tab w:val="left" w:pos="851"/>
            </w:tabs>
            <w:jc w:val="both"/>
            <w:rPr>
              <w:sz w:val="24"/>
              <w:szCs w:val="24"/>
            </w:rPr>
          </w:pPr>
          <w:r w:rsidRPr="005F7BF4">
            <w:rPr>
              <w:sz w:val="24"/>
              <w:szCs w:val="24"/>
            </w:rPr>
            <w:t>При оборудовании оконных конструкций металлическими решетками их следует устанавливать с внутренней стороны помещения или между рамами. По согласованию с подразделением вневедомственной охраны допускается установка решеток с наружной стороны при их обязательной защите техническими средствами охраны на отрыв от стены.</w:t>
          </w:r>
        </w:p>
        <w:p w:rsidR="005F7BF4" w:rsidRPr="005F7BF4" w:rsidRDefault="005F7BF4" w:rsidP="005F7BF4">
          <w:pPr>
            <w:tabs>
              <w:tab w:val="left" w:pos="851"/>
            </w:tabs>
            <w:jc w:val="both"/>
            <w:rPr>
              <w:sz w:val="24"/>
              <w:szCs w:val="24"/>
            </w:rPr>
          </w:pPr>
          <w:r w:rsidRPr="005F7BF4">
            <w:rPr>
              <w:sz w:val="24"/>
              <w:szCs w:val="24"/>
            </w:rPr>
            <w:t>Если все оконные проемы помещения оборудуются решетками, одна из них делается открывающейся (распашной, раздвижной). Решетка должна запираться с внутренней стороны на замок.</w:t>
          </w:r>
        </w:p>
        <w:p w:rsidR="005F7BF4" w:rsidRPr="005F7BF4" w:rsidRDefault="005F7BF4" w:rsidP="005F7BF4">
          <w:pPr>
            <w:tabs>
              <w:tab w:val="left" w:pos="851"/>
            </w:tabs>
            <w:jc w:val="both"/>
            <w:rPr>
              <w:sz w:val="24"/>
              <w:szCs w:val="24"/>
            </w:rPr>
          </w:pPr>
          <w:r w:rsidRPr="005F7BF4">
            <w:rPr>
              <w:sz w:val="24"/>
              <w:szCs w:val="24"/>
            </w:rPr>
            <w:t>Для больших помещений с количеством окон более 5 или с большой площадью непрерывного (витринного) остекления количество открывающихся решеток определяется условиями быстрой эвакуации людей.</w:t>
          </w:r>
        </w:p>
        <w:p w:rsidR="005F7BF4" w:rsidRPr="005F7BF4" w:rsidRDefault="005F7BF4" w:rsidP="005F7BF4">
          <w:pPr>
            <w:tabs>
              <w:tab w:val="left" w:pos="851"/>
            </w:tabs>
            <w:jc w:val="both"/>
            <w:rPr>
              <w:sz w:val="24"/>
              <w:szCs w:val="24"/>
            </w:rPr>
          </w:pPr>
          <w:r w:rsidRPr="005F7BF4">
            <w:rPr>
              <w:sz w:val="24"/>
              <w:szCs w:val="24"/>
            </w:rPr>
            <w:t xml:space="preserve">Если несколько помещений на объекте имеют по одному оконному проему, то для достижения максимально быстрой эвакуации людей из помещения при возникновении </w:t>
          </w:r>
          <w:r w:rsidRPr="005F7BF4">
            <w:rPr>
              <w:sz w:val="24"/>
              <w:szCs w:val="24"/>
            </w:rPr>
            <w:lastRenderedPageBreak/>
            <w:t>экстремальной ситуации, каждый оконный проем оборудуется открывающимися решетками.</w:t>
          </w:r>
        </w:p>
        <w:p w:rsidR="005F7BF4" w:rsidRPr="005F7BF4" w:rsidRDefault="005F7BF4" w:rsidP="005F7BF4">
          <w:pPr>
            <w:tabs>
              <w:tab w:val="left" w:pos="851"/>
            </w:tabs>
            <w:jc w:val="both"/>
            <w:rPr>
              <w:sz w:val="24"/>
              <w:szCs w:val="24"/>
            </w:rPr>
          </w:pPr>
          <w:r w:rsidRPr="005F7BF4">
            <w:rPr>
              <w:sz w:val="24"/>
              <w:szCs w:val="24"/>
            </w:rPr>
            <w:t>При установке на оконные проемы стационарных необрамленных металлических решеток, концы прутьев необходимо заделывать в стену на глубину не менее 80 мм и заливать цементным раствором или приваривать к металлическим конструкциям.</w:t>
          </w:r>
        </w:p>
        <w:p w:rsidR="005F7BF4" w:rsidRPr="005F7BF4" w:rsidRDefault="005F7BF4" w:rsidP="005F7BF4">
          <w:pPr>
            <w:tabs>
              <w:tab w:val="left" w:pos="851"/>
            </w:tabs>
            <w:jc w:val="both"/>
            <w:rPr>
              <w:sz w:val="24"/>
              <w:szCs w:val="24"/>
            </w:rPr>
          </w:pPr>
          <w:r w:rsidRPr="005F7BF4">
            <w:rPr>
              <w:sz w:val="24"/>
              <w:szCs w:val="24"/>
            </w:rPr>
            <w:t>При установке обрамленных металлических решеток (обрамление стальным уголком размером не менее 35х35х4 мм) уголок приваривается по периметру к прочно заделанным в стену на глубину не менее 80 мм стальным анкерам диаметром не менее 12 мм и длиной не менее 120 мм или к закладным деталям. Расстояние между анкерами или закладными деталями должно быть не более 500 мм. Минимальное количество анкеров (закладных деталей) должно быть не менее двух на каждую сторону. Закладные детали изготовляются из стальной полосы размером 100х50х6 мм и пристреливаются к стене четырьмя дюбелями. Аналогичным способом крепятся в оконных проемах и открывающиеся решетки.</w:t>
          </w:r>
        </w:p>
        <w:p w:rsidR="00871212" w:rsidRPr="005F7BF4" w:rsidRDefault="00D36A8C" w:rsidP="004716C0">
          <w:pPr>
            <w:widowControl/>
            <w:autoSpaceDE/>
            <w:autoSpaceDN/>
            <w:adjustRightInd/>
            <w:ind w:firstLine="709"/>
            <w:jc w:val="both"/>
            <w:rPr>
              <w:sz w:val="24"/>
              <w:szCs w:val="24"/>
            </w:rPr>
          </w:pPr>
        </w:p>
      </w:sdtContent>
    </w:sdt>
    <w:p w:rsidR="005F7BF4" w:rsidRDefault="00F07798" w:rsidP="00F07798">
      <w:pPr>
        <w:widowControl/>
        <w:tabs>
          <w:tab w:val="left" w:pos="1134"/>
        </w:tabs>
        <w:autoSpaceDE/>
        <w:autoSpaceDN/>
        <w:adjustRightInd/>
        <w:jc w:val="both"/>
        <w:rPr>
          <w:sz w:val="24"/>
          <w:szCs w:val="24"/>
        </w:rPr>
      </w:pPr>
      <w:r>
        <w:rPr>
          <w:sz w:val="24"/>
          <w:szCs w:val="24"/>
        </w:rPr>
        <w:t>3.3.</w:t>
      </w:r>
      <w:r w:rsidRPr="00207E09">
        <w:rPr>
          <w:sz w:val="24"/>
          <w:szCs w:val="24"/>
        </w:rPr>
        <w:t>Обязательные требования, предъявляемые к участнику закупки</w:t>
      </w:r>
      <w:r>
        <w:rPr>
          <w:sz w:val="24"/>
          <w:szCs w:val="24"/>
        </w:rPr>
        <w:t xml:space="preserve"> (подтверждающие сертификатами на оборудования)</w:t>
      </w:r>
      <w:r w:rsidRPr="00207E09">
        <w:rPr>
          <w:sz w:val="24"/>
          <w:szCs w:val="24"/>
        </w:rPr>
        <w:t>.</w:t>
      </w:r>
    </w:p>
    <w:p w:rsidR="005F7BF4" w:rsidRDefault="005F7BF4" w:rsidP="00F07798">
      <w:pPr>
        <w:widowControl/>
        <w:tabs>
          <w:tab w:val="left" w:pos="1134"/>
        </w:tabs>
        <w:autoSpaceDE/>
        <w:autoSpaceDN/>
        <w:adjustRightInd/>
        <w:jc w:val="both"/>
        <w:rPr>
          <w:sz w:val="24"/>
          <w:szCs w:val="24"/>
        </w:rPr>
      </w:pPr>
    </w:p>
    <w:p w:rsidR="005F7BF4" w:rsidRDefault="005F7BF4" w:rsidP="00F07798">
      <w:pPr>
        <w:widowControl/>
        <w:tabs>
          <w:tab w:val="left" w:pos="1134"/>
        </w:tabs>
        <w:autoSpaceDE/>
        <w:autoSpaceDN/>
        <w:adjustRightInd/>
        <w:jc w:val="both"/>
        <w:rPr>
          <w:bCs/>
          <w:sz w:val="24"/>
          <w:szCs w:val="24"/>
        </w:rPr>
      </w:pPr>
      <w:r w:rsidRPr="005F7BF4">
        <w:rPr>
          <w:sz w:val="24"/>
          <w:szCs w:val="24"/>
        </w:rPr>
        <w:t xml:space="preserve"> </w:t>
      </w:r>
      <w:r w:rsidRPr="005F7BF4">
        <w:rPr>
          <w:bCs/>
          <w:sz w:val="24"/>
          <w:szCs w:val="24"/>
        </w:rPr>
        <w:t>Подрядчик использует собственные инструменты и другой инвентарь, необходимый для выполнения работ, материалы и оборудование. Материалы и оборудование Подрядчика должны удовлетворять требованиям стандартов качества, безопасности, санитарным и гигиеническим нормам, действующим на территории РФ</w:t>
      </w:r>
      <w:r>
        <w:rPr>
          <w:bCs/>
          <w:sz w:val="24"/>
          <w:szCs w:val="24"/>
        </w:rPr>
        <w:t>.</w:t>
      </w:r>
    </w:p>
    <w:p w:rsidR="005F7BF4" w:rsidRPr="005F7BF4" w:rsidRDefault="005F7BF4" w:rsidP="00F07798">
      <w:pPr>
        <w:widowControl/>
        <w:tabs>
          <w:tab w:val="left" w:pos="1134"/>
        </w:tabs>
        <w:autoSpaceDE/>
        <w:autoSpaceDN/>
        <w:adjustRightInd/>
        <w:jc w:val="both"/>
        <w:rPr>
          <w:sz w:val="24"/>
          <w:szCs w:val="24"/>
        </w:rPr>
      </w:pPr>
    </w:p>
    <w:p w:rsidR="00F07798" w:rsidRDefault="00F07798" w:rsidP="00F07798">
      <w:pPr>
        <w:widowControl/>
        <w:tabs>
          <w:tab w:val="left" w:pos="1134"/>
        </w:tabs>
        <w:autoSpaceDE/>
        <w:autoSpaceDN/>
        <w:adjustRightInd/>
        <w:ind w:left="720"/>
        <w:jc w:val="both"/>
        <w:rPr>
          <w:sz w:val="24"/>
          <w:szCs w:val="24"/>
          <w:lang w:eastAsia="en-US"/>
        </w:rPr>
      </w:pPr>
      <w:r>
        <w:rPr>
          <w:sz w:val="24"/>
          <w:szCs w:val="24"/>
          <w:lang w:eastAsia="en-US"/>
        </w:rPr>
        <w:t>4.</w:t>
      </w:r>
      <w:r w:rsidR="00EB469D">
        <w:rPr>
          <w:sz w:val="24"/>
          <w:szCs w:val="24"/>
          <w:lang w:eastAsia="en-US"/>
        </w:rPr>
        <w:t>С</w:t>
      </w:r>
      <w:r w:rsidRPr="00207E09">
        <w:rPr>
          <w:sz w:val="24"/>
          <w:szCs w:val="24"/>
          <w:lang w:eastAsia="en-US"/>
        </w:rPr>
        <w:t>роки (периоды) выполнения работ.</w:t>
      </w:r>
    </w:p>
    <w:p w:rsidR="00F07798" w:rsidRPr="00207E09" w:rsidRDefault="00F07798" w:rsidP="00F07798">
      <w:pPr>
        <w:widowControl/>
        <w:tabs>
          <w:tab w:val="left" w:pos="1134"/>
        </w:tabs>
        <w:autoSpaceDE/>
        <w:autoSpaceDN/>
        <w:adjustRightInd/>
        <w:jc w:val="both"/>
        <w:rPr>
          <w:sz w:val="24"/>
          <w:szCs w:val="24"/>
          <w:lang w:eastAsia="en-US"/>
        </w:rPr>
      </w:pPr>
    </w:p>
    <w:tbl>
      <w:tblPr>
        <w:tblStyle w:val="a3"/>
        <w:tblW w:w="0" w:type="auto"/>
        <w:tblLook w:val="04A0" w:firstRow="1" w:lastRow="0" w:firstColumn="1" w:lastColumn="0" w:noHBand="0" w:noVBand="1"/>
      </w:tblPr>
      <w:tblGrid>
        <w:gridCol w:w="9854"/>
      </w:tblGrid>
      <w:tr w:rsidR="0012358E" w:rsidTr="00FC61D4">
        <w:tc>
          <w:tcPr>
            <w:tcW w:w="9854" w:type="dxa"/>
            <w:shd w:val="clear" w:color="auto" w:fill="auto"/>
          </w:tcPr>
          <w:p w:rsidR="00F37848" w:rsidRDefault="004070AB" w:rsidP="00EB469D">
            <w:pPr>
              <w:widowControl/>
              <w:tabs>
                <w:tab w:val="left" w:pos="1134"/>
                <w:tab w:val="left" w:pos="1418"/>
              </w:tabs>
              <w:autoSpaceDE/>
              <w:autoSpaceDN/>
              <w:adjustRightInd/>
              <w:rPr>
                <w:sz w:val="24"/>
                <w:szCs w:val="24"/>
              </w:rPr>
            </w:pPr>
            <w:r>
              <w:rPr>
                <w:sz w:val="24"/>
                <w:szCs w:val="24"/>
              </w:rPr>
              <w:t>Период</w:t>
            </w:r>
            <w:r w:rsidR="00F37848">
              <w:rPr>
                <w:sz w:val="24"/>
                <w:szCs w:val="24"/>
              </w:rPr>
              <w:t xml:space="preserve"> выпо</w:t>
            </w:r>
            <w:r w:rsidR="00F34F1C">
              <w:rPr>
                <w:sz w:val="24"/>
                <w:szCs w:val="24"/>
              </w:rPr>
              <w:t xml:space="preserve">лнения работ: </w:t>
            </w:r>
            <w:r w:rsidR="00EB469D">
              <w:rPr>
                <w:sz w:val="24"/>
                <w:szCs w:val="24"/>
              </w:rPr>
              <w:t xml:space="preserve"> начало работ по истечении 7 рабочих дней с момента подписания договора, окончание по истечении 40 рабочих дней с момента подписания договора. </w:t>
            </w:r>
          </w:p>
        </w:tc>
      </w:tr>
    </w:tbl>
    <w:p w:rsidR="0012358E" w:rsidRDefault="0012358E" w:rsidP="0012358E">
      <w:pPr>
        <w:widowControl/>
        <w:tabs>
          <w:tab w:val="left" w:pos="0"/>
          <w:tab w:val="left" w:pos="1134"/>
        </w:tabs>
        <w:autoSpaceDE/>
        <w:autoSpaceDN/>
        <w:adjustRightInd/>
        <w:ind w:left="709"/>
        <w:jc w:val="both"/>
        <w:rPr>
          <w:bCs/>
          <w:color w:val="000000"/>
          <w:sz w:val="24"/>
          <w:szCs w:val="24"/>
          <w:lang w:eastAsia="en-US"/>
        </w:rPr>
      </w:pPr>
    </w:p>
    <w:p w:rsidR="003A419F" w:rsidRPr="00B2348A" w:rsidRDefault="00F07798" w:rsidP="00F07798">
      <w:pPr>
        <w:widowControl/>
        <w:tabs>
          <w:tab w:val="left" w:pos="0"/>
          <w:tab w:val="left" w:pos="1134"/>
        </w:tabs>
        <w:autoSpaceDE/>
        <w:autoSpaceDN/>
        <w:adjustRightInd/>
        <w:ind w:left="709"/>
        <w:jc w:val="both"/>
        <w:rPr>
          <w:bCs/>
          <w:sz w:val="24"/>
          <w:szCs w:val="24"/>
          <w:lang w:eastAsia="en-US"/>
        </w:rPr>
      </w:pPr>
      <w:r w:rsidRPr="00B2348A">
        <w:rPr>
          <w:sz w:val="24"/>
          <w:szCs w:val="24"/>
          <w:lang w:eastAsia="en-US"/>
        </w:rPr>
        <w:t>5.</w:t>
      </w:r>
      <w:r w:rsidR="003A419F" w:rsidRPr="00B2348A">
        <w:rPr>
          <w:sz w:val="24"/>
          <w:szCs w:val="24"/>
          <w:lang w:eastAsia="en-US"/>
        </w:rPr>
        <w:t>Требования к сроку и/ или объему предоставления гарантий качества работ.</w:t>
      </w:r>
    </w:p>
    <w:tbl>
      <w:tblPr>
        <w:tblStyle w:val="a3"/>
        <w:tblW w:w="0" w:type="auto"/>
        <w:tblLook w:val="04A0" w:firstRow="1" w:lastRow="0" w:firstColumn="1" w:lastColumn="0" w:noHBand="0" w:noVBand="1"/>
      </w:tblPr>
      <w:tblGrid>
        <w:gridCol w:w="9854"/>
      </w:tblGrid>
      <w:tr w:rsidR="00B2348A" w:rsidRPr="00B2348A" w:rsidTr="00343CB3">
        <w:tc>
          <w:tcPr>
            <w:tcW w:w="9854" w:type="dxa"/>
            <w:shd w:val="clear" w:color="auto" w:fill="auto"/>
          </w:tcPr>
          <w:sdt>
            <w:sdtPr>
              <w:rPr>
                <w:bCs/>
                <w:sz w:val="24"/>
                <w:szCs w:val="24"/>
              </w:rPr>
              <w:id w:val="-790056923"/>
              <w:placeholder>
                <w:docPart w:val="01FFDBA660FB4C7C805F49A0F573B9C3"/>
              </w:placeholder>
            </w:sdtPr>
            <w:sdtEndPr/>
            <w:sdtContent>
              <w:p w:rsidR="004716C0" w:rsidRPr="00B2348A" w:rsidRDefault="00B2348A" w:rsidP="004716C0">
                <w:pPr>
                  <w:pStyle w:val="a4"/>
                  <w:ind w:left="450"/>
                  <w:rPr>
                    <w:bCs/>
                    <w:sz w:val="24"/>
                    <w:szCs w:val="24"/>
                  </w:rPr>
                </w:pPr>
                <w:r w:rsidRPr="00B2348A">
                  <w:rPr>
                    <w:bCs/>
                    <w:sz w:val="24"/>
                    <w:szCs w:val="24"/>
                  </w:rPr>
                  <w:t>Г</w:t>
                </w:r>
                <w:r w:rsidR="004716C0" w:rsidRPr="00B2348A">
                  <w:rPr>
                    <w:sz w:val="24"/>
                    <w:szCs w:val="24"/>
                  </w:rPr>
                  <w:t>арантия на выполненные «Исполнителем» работы</w:t>
                </w:r>
                <w:r w:rsidRPr="00B2348A">
                  <w:rPr>
                    <w:sz w:val="24"/>
                    <w:szCs w:val="24"/>
                  </w:rPr>
                  <w:t xml:space="preserve"> составляет 12 месяцев</w:t>
                </w:r>
              </w:p>
            </w:sdtContent>
          </w:sdt>
          <w:p w:rsidR="00861826" w:rsidRPr="00B2348A" w:rsidRDefault="00861826" w:rsidP="004716C0">
            <w:pPr>
              <w:pStyle w:val="a4"/>
              <w:widowControl/>
              <w:tabs>
                <w:tab w:val="left" w:pos="1134"/>
                <w:tab w:val="left" w:pos="1418"/>
              </w:tabs>
              <w:autoSpaceDE/>
              <w:autoSpaceDN/>
              <w:adjustRightInd/>
              <w:ind w:left="450"/>
              <w:rPr>
                <w:sz w:val="24"/>
                <w:szCs w:val="24"/>
              </w:rPr>
            </w:pPr>
          </w:p>
        </w:tc>
      </w:tr>
    </w:tbl>
    <w:p w:rsidR="00861826" w:rsidRPr="00861826" w:rsidRDefault="00861826" w:rsidP="00861826">
      <w:pPr>
        <w:widowControl/>
        <w:tabs>
          <w:tab w:val="left" w:pos="1134"/>
        </w:tabs>
        <w:autoSpaceDE/>
        <w:autoSpaceDN/>
        <w:adjustRightInd/>
        <w:ind w:left="709"/>
        <w:jc w:val="both"/>
        <w:rPr>
          <w:sz w:val="24"/>
          <w:szCs w:val="24"/>
          <w:lang w:eastAsia="en-US"/>
        </w:rPr>
      </w:pPr>
    </w:p>
    <w:p w:rsidR="003A419F" w:rsidRPr="00207E09" w:rsidRDefault="00F07798" w:rsidP="00F07798">
      <w:pPr>
        <w:widowControl/>
        <w:tabs>
          <w:tab w:val="left" w:pos="1134"/>
        </w:tabs>
        <w:autoSpaceDE/>
        <w:autoSpaceDN/>
        <w:adjustRightInd/>
        <w:ind w:left="709"/>
        <w:jc w:val="both"/>
        <w:rPr>
          <w:sz w:val="24"/>
          <w:szCs w:val="24"/>
          <w:lang w:eastAsia="en-US"/>
        </w:rPr>
      </w:pPr>
      <w:r>
        <w:rPr>
          <w:color w:val="000000"/>
          <w:sz w:val="24"/>
          <w:szCs w:val="24"/>
          <w:lang w:eastAsia="en-US"/>
        </w:rPr>
        <w:t>6.</w:t>
      </w:r>
      <w:r w:rsidR="003A419F" w:rsidRPr="00207E09">
        <w:rPr>
          <w:color w:val="000000"/>
          <w:sz w:val="24"/>
          <w:szCs w:val="24"/>
          <w:lang w:eastAsia="en-US"/>
        </w:rPr>
        <w:t>П</w:t>
      </w:r>
      <w:r w:rsidR="003A419F" w:rsidRPr="00207E09">
        <w:rPr>
          <w:sz w:val="24"/>
          <w:szCs w:val="24"/>
          <w:lang w:eastAsia="en-US"/>
        </w:rPr>
        <w:t>орядок формирования цены договора (цены лота).</w:t>
      </w:r>
    </w:p>
    <w:tbl>
      <w:tblPr>
        <w:tblStyle w:val="a3"/>
        <w:tblW w:w="0" w:type="auto"/>
        <w:tblLook w:val="04A0" w:firstRow="1" w:lastRow="0" w:firstColumn="1" w:lastColumn="0" w:noHBand="0" w:noVBand="1"/>
      </w:tblPr>
      <w:tblGrid>
        <w:gridCol w:w="9854"/>
      </w:tblGrid>
      <w:tr w:rsidR="00861826" w:rsidTr="00A90771">
        <w:tc>
          <w:tcPr>
            <w:tcW w:w="9854" w:type="dxa"/>
            <w:shd w:val="clear" w:color="auto" w:fill="auto"/>
          </w:tcPr>
          <w:p w:rsidR="00861826" w:rsidRDefault="00FD4A9E" w:rsidP="00201BBF">
            <w:pPr>
              <w:widowControl/>
              <w:tabs>
                <w:tab w:val="left" w:pos="1134"/>
                <w:tab w:val="left" w:pos="1418"/>
              </w:tabs>
              <w:autoSpaceDE/>
              <w:autoSpaceDN/>
              <w:adjustRightInd/>
              <w:rPr>
                <w:sz w:val="24"/>
                <w:szCs w:val="24"/>
              </w:rPr>
            </w:pPr>
            <w:r>
              <w:rPr>
                <w:sz w:val="24"/>
                <w:szCs w:val="24"/>
              </w:rPr>
              <w:t xml:space="preserve">            </w:t>
            </w:r>
            <w:r w:rsidR="00A90771" w:rsidRPr="00A90771">
              <w:rPr>
                <w:sz w:val="24"/>
                <w:szCs w:val="24"/>
              </w:rPr>
              <w:t>В цену договора должны быть включены все расходы исполнителя, связанные с исполнением договора, в том числе оплата НДС и других обязательных платежей в соответствии с законодательством Российской Федерации</w:t>
            </w:r>
          </w:p>
        </w:tc>
      </w:tr>
    </w:tbl>
    <w:p w:rsidR="00861826" w:rsidRDefault="00861826" w:rsidP="00861826">
      <w:pPr>
        <w:widowControl/>
        <w:tabs>
          <w:tab w:val="left" w:pos="1134"/>
        </w:tabs>
        <w:autoSpaceDE/>
        <w:autoSpaceDN/>
        <w:adjustRightInd/>
        <w:ind w:left="709"/>
        <w:jc w:val="both"/>
        <w:rPr>
          <w:sz w:val="24"/>
          <w:szCs w:val="24"/>
          <w:lang w:eastAsia="en-US"/>
        </w:rPr>
      </w:pPr>
    </w:p>
    <w:p w:rsidR="00861826" w:rsidRDefault="00861826" w:rsidP="00031970">
      <w:pPr>
        <w:widowControl/>
        <w:autoSpaceDE/>
        <w:autoSpaceDN/>
        <w:adjustRightInd/>
        <w:jc w:val="both"/>
        <w:rPr>
          <w:iCs/>
        </w:rPr>
      </w:pPr>
      <w:bookmarkStart w:id="1" w:name="_Toc285285384"/>
      <w:bookmarkStart w:id="2" w:name="_Toc290020504"/>
      <w:bookmarkStart w:id="3" w:name="_Toc290398134"/>
      <w:bookmarkStart w:id="4" w:name="_Toc290549578"/>
      <w:bookmarkStart w:id="5" w:name="_Toc292437015"/>
      <w:bookmarkStart w:id="6" w:name="_Toc292821203"/>
      <w:bookmarkStart w:id="7" w:name="_Toc292821292"/>
      <w:bookmarkStart w:id="8" w:name="_Toc316478396"/>
    </w:p>
    <w:tbl>
      <w:tblPr>
        <w:tblStyle w:val="a3"/>
        <w:tblW w:w="0" w:type="auto"/>
        <w:tblLook w:val="04A0" w:firstRow="1" w:lastRow="0" w:firstColumn="1" w:lastColumn="0" w:noHBand="0" w:noVBand="1"/>
      </w:tblPr>
      <w:tblGrid>
        <w:gridCol w:w="9854"/>
      </w:tblGrid>
      <w:tr w:rsidR="00861826" w:rsidTr="005C7EE4">
        <w:tc>
          <w:tcPr>
            <w:tcW w:w="9854" w:type="dxa"/>
            <w:shd w:val="clear" w:color="auto" w:fill="auto"/>
          </w:tcPr>
          <w:bookmarkEnd w:id="1"/>
          <w:bookmarkEnd w:id="2"/>
          <w:bookmarkEnd w:id="3"/>
          <w:bookmarkEnd w:id="4"/>
          <w:bookmarkEnd w:id="5"/>
          <w:bookmarkEnd w:id="6"/>
          <w:bookmarkEnd w:id="7"/>
          <w:bookmarkEnd w:id="8"/>
          <w:p w:rsidR="005C7EE4" w:rsidRDefault="00FD4A9E" w:rsidP="00F65F80">
            <w:pPr>
              <w:widowControl/>
              <w:autoSpaceDE/>
              <w:autoSpaceDN/>
              <w:adjustRightInd/>
              <w:rPr>
                <w:bCs/>
                <w:color w:val="000000"/>
                <w:sz w:val="24"/>
                <w:szCs w:val="24"/>
                <w:lang w:eastAsia="en-US"/>
              </w:rPr>
            </w:pPr>
            <w:r>
              <w:rPr>
                <w:bCs/>
                <w:color w:val="000000"/>
                <w:sz w:val="24"/>
                <w:szCs w:val="24"/>
                <w:lang w:eastAsia="en-US"/>
              </w:rPr>
              <w:t xml:space="preserve">            </w:t>
            </w:r>
            <w:r w:rsidR="005C7EE4" w:rsidRPr="00207E09">
              <w:rPr>
                <w:bCs/>
                <w:color w:val="000000"/>
                <w:sz w:val="24"/>
                <w:szCs w:val="24"/>
                <w:lang w:eastAsia="en-US"/>
              </w:rPr>
              <w:t>Руководство (контроль выполнения договора)</w:t>
            </w:r>
            <w:bookmarkStart w:id="9" w:name="_Toc285285385"/>
            <w:bookmarkStart w:id="10" w:name="_Toc290020505"/>
            <w:bookmarkStart w:id="11" w:name="_Toc290398135"/>
            <w:bookmarkStart w:id="12" w:name="_Toc290549579"/>
            <w:bookmarkStart w:id="13" w:name="_Toc292437016"/>
            <w:bookmarkStart w:id="14" w:name="_Toc292821204"/>
            <w:bookmarkStart w:id="15" w:name="_Toc292821293"/>
            <w:bookmarkStart w:id="16" w:name="_Toc316478397"/>
            <w:r w:rsidR="005C7EE4">
              <w:rPr>
                <w:bCs/>
                <w:color w:val="000000"/>
                <w:sz w:val="24"/>
                <w:szCs w:val="24"/>
                <w:lang w:eastAsia="en-US"/>
              </w:rPr>
              <w:t xml:space="preserve"> осуществляет заместитель генерального директора – главный инженер АО «Карелгаз» Кукрашев Владимир Сергеевич, 8 (953) 539-7-000.</w:t>
            </w:r>
            <w:bookmarkEnd w:id="9"/>
            <w:bookmarkEnd w:id="10"/>
            <w:bookmarkEnd w:id="11"/>
            <w:bookmarkEnd w:id="12"/>
            <w:bookmarkEnd w:id="13"/>
            <w:bookmarkEnd w:id="14"/>
            <w:bookmarkEnd w:id="15"/>
            <w:bookmarkEnd w:id="16"/>
          </w:p>
          <w:p w:rsidR="00861826" w:rsidRDefault="00F65F80" w:rsidP="004716C0">
            <w:pPr>
              <w:widowControl/>
              <w:tabs>
                <w:tab w:val="left" w:pos="1134"/>
                <w:tab w:val="left" w:pos="1418"/>
              </w:tabs>
              <w:autoSpaceDE/>
              <w:autoSpaceDN/>
              <w:adjustRightInd/>
              <w:rPr>
                <w:sz w:val="24"/>
                <w:szCs w:val="24"/>
              </w:rPr>
            </w:pPr>
            <w:r>
              <w:rPr>
                <w:bCs/>
                <w:sz w:val="24"/>
                <w:szCs w:val="24"/>
                <w:lang w:eastAsia="en-US"/>
              </w:rPr>
              <w:t xml:space="preserve">            </w:t>
            </w:r>
          </w:p>
        </w:tc>
      </w:tr>
    </w:tbl>
    <w:p w:rsidR="00861826" w:rsidRDefault="00861826" w:rsidP="00861826">
      <w:pPr>
        <w:widowControl/>
        <w:tabs>
          <w:tab w:val="left" w:pos="1134"/>
        </w:tabs>
        <w:autoSpaceDE/>
        <w:autoSpaceDN/>
        <w:adjustRightInd/>
        <w:ind w:left="709"/>
        <w:jc w:val="both"/>
        <w:rPr>
          <w:sz w:val="24"/>
          <w:szCs w:val="24"/>
          <w:lang w:eastAsia="en-US"/>
        </w:rPr>
      </w:pPr>
    </w:p>
    <w:p w:rsidR="003A419F" w:rsidRPr="00207E09" w:rsidRDefault="00F07798" w:rsidP="00F07798">
      <w:pPr>
        <w:widowControl/>
        <w:tabs>
          <w:tab w:val="left" w:pos="1134"/>
        </w:tabs>
        <w:autoSpaceDE/>
        <w:autoSpaceDN/>
        <w:adjustRightInd/>
        <w:ind w:left="709"/>
        <w:jc w:val="both"/>
        <w:rPr>
          <w:sz w:val="24"/>
          <w:szCs w:val="24"/>
          <w:lang w:eastAsia="en-US"/>
        </w:rPr>
      </w:pPr>
      <w:r>
        <w:rPr>
          <w:sz w:val="24"/>
          <w:szCs w:val="24"/>
          <w:lang w:eastAsia="en-US"/>
        </w:rPr>
        <w:t>7.</w:t>
      </w:r>
      <w:r w:rsidR="003A419F" w:rsidRPr="00207E09">
        <w:rPr>
          <w:sz w:val="24"/>
          <w:szCs w:val="24"/>
          <w:lang w:eastAsia="en-US"/>
        </w:rPr>
        <w:t>Обеспечение заявки на участие в закупке.</w:t>
      </w:r>
    </w:p>
    <w:tbl>
      <w:tblPr>
        <w:tblStyle w:val="a3"/>
        <w:tblW w:w="0" w:type="auto"/>
        <w:tblLook w:val="04A0" w:firstRow="1" w:lastRow="0" w:firstColumn="1" w:lastColumn="0" w:noHBand="0" w:noVBand="1"/>
      </w:tblPr>
      <w:tblGrid>
        <w:gridCol w:w="9854"/>
      </w:tblGrid>
      <w:tr w:rsidR="00F3560F" w:rsidTr="005C7EE4">
        <w:tc>
          <w:tcPr>
            <w:tcW w:w="9854" w:type="dxa"/>
            <w:shd w:val="clear" w:color="auto" w:fill="auto"/>
          </w:tcPr>
          <w:p w:rsidR="00F3560F" w:rsidRDefault="005C7EE4" w:rsidP="000D55E0">
            <w:pPr>
              <w:widowControl/>
              <w:tabs>
                <w:tab w:val="left" w:pos="1134"/>
                <w:tab w:val="left" w:pos="1418"/>
              </w:tabs>
              <w:autoSpaceDE/>
              <w:autoSpaceDN/>
              <w:adjustRightInd/>
              <w:rPr>
                <w:sz w:val="24"/>
                <w:szCs w:val="24"/>
              </w:rPr>
            </w:pPr>
            <w:r>
              <w:rPr>
                <w:sz w:val="24"/>
                <w:szCs w:val="24"/>
              </w:rPr>
              <w:t>Не требуется.</w:t>
            </w:r>
          </w:p>
        </w:tc>
      </w:tr>
    </w:tbl>
    <w:p w:rsidR="003A419F" w:rsidRPr="00207E09" w:rsidRDefault="00F07798" w:rsidP="00F07798">
      <w:pPr>
        <w:widowControl/>
        <w:tabs>
          <w:tab w:val="left" w:pos="1134"/>
        </w:tabs>
        <w:autoSpaceDE/>
        <w:autoSpaceDN/>
        <w:adjustRightInd/>
        <w:ind w:left="709"/>
        <w:jc w:val="both"/>
        <w:rPr>
          <w:sz w:val="24"/>
          <w:szCs w:val="24"/>
          <w:lang w:eastAsia="en-US"/>
        </w:rPr>
      </w:pPr>
      <w:r>
        <w:rPr>
          <w:sz w:val="24"/>
          <w:szCs w:val="24"/>
          <w:lang w:eastAsia="en-US"/>
        </w:rPr>
        <w:t>8.</w:t>
      </w:r>
      <w:r w:rsidR="003A419F" w:rsidRPr="00207E09">
        <w:rPr>
          <w:sz w:val="24"/>
          <w:szCs w:val="24"/>
          <w:lang w:eastAsia="en-US"/>
        </w:rPr>
        <w:t>Обеспечение исполнения договора.</w:t>
      </w:r>
    </w:p>
    <w:tbl>
      <w:tblPr>
        <w:tblStyle w:val="a3"/>
        <w:tblW w:w="0" w:type="auto"/>
        <w:tblLook w:val="04A0" w:firstRow="1" w:lastRow="0" w:firstColumn="1" w:lastColumn="0" w:noHBand="0" w:noVBand="1"/>
      </w:tblPr>
      <w:tblGrid>
        <w:gridCol w:w="9854"/>
      </w:tblGrid>
      <w:tr w:rsidR="00F3560F" w:rsidTr="005C7EE4">
        <w:tc>
          <w:tcPr>
            <w:tcW w:w="9854" w:type="dxa"/>
            <w:shd w:val="clear" w:color="auto" w:fill="auto"/>
          </w:tcPr>
          <w:p w:rsidR="00F3560F" w:rsidRDefault="005C7EE4" w:rsidP="000D55E0">
            <w:pPr>
              <w:widowControl/>
              <w:tabs>
                <w:tab w:val="left" w:pos="1134"/>
                <w:tab w:val="left" w:pos="1418"/>
              </w:tabs>
              <w:autoSpaceDE/>
              <w:autoSpaceDN/>
              <w:adjustRightInd/>
              <w:rPr>
                <w:sz w:val="24"/>
                <w:szCs w:val="24"/>
              </w:rPr>
            </w:pPr>
            <w:r>
              <w:rPr>
                <w:sz w:val="24"/>
                <w:szCs w:val="24"/>
              </w:rPr>
              <w:t>Не требуется.</w:t>
            </w:r>
          </w:p>
        </w:tc>
      </w:tr>
    </w:tbl>
    <w:p w:rsidR="00417BC3" w:rsidRPr="00586884" w:rsidRDefault="00417BC3" w:rsidP="00312279">
      <w:pPr>
        <w:rPr>
          <w:sz w:val="24"/>
          <w:szCs w:val="24"/>
        </w:rPr>
      </w:pPr>
    </w:p>
    <w:sectPr w:rsidR="00417BC3" w:rsidRPr="00586884" w:rsidSect="00772F11">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34EA"/>
    <w:multiLevelType w:val="hybridMultilevel"/>
    <w:tmpl w:val="DDEE7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AB6252"/>
    <w:multiLevelType w:val="hybridMultilevel"/>
    <w:tmpl w:val="215C3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C457D6"/>
    <w:multiLevelType w:val="hybridMultilevel"/>
    <w:tmpl w:val="FCD41BFC"/>
    <w:lvl w:ilvl="0" w:tplc="B28AE9E0">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3">
    <w:nsid w:val="1DD53A8C"/>
    <w:multiLevelType w:val="hybridMultilevel"/>
    <w:tmpl w:val="A80A397A"/>
    <w:lvl w:ilvl="0" w:tplc="1B3E5A90">
      <w:start w:val="1"/>
      <w:numFmt w:val="decimal"/>
      <w:lvlText w:val="%1."/>
      <w:lvlJc w:val="left"/>
      <w:pPr>
        <w:ind w:left="743" w:hanging="360"/>
      </w:pPr>
      <w:rPr>
        <w:rFonts w:hint="default"/>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4">
    <w:nsid w:val="20B7397B"/>
    <w:multiLevelType w:val="hybridMultilevel"/>
    <w:tmpl w:val="74460468"/>
    <w:lvl w:ilvl="0" w:tplc="912CB5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45E6AEC"/>
    <w:multiLevelType w:val="multilevel"/>
    <w:tmpl w:val="009E2A20"/>
    <w:lvl w:ilvl="0">
      <w:start w:val="3"/>
      <w:numFmt w:val="decimal"/>
      <w:lvlText w:val="%1."/>
      <w:lvlJc w:val="left"/>
      <w:pPr>
        <w:ind w:left="450" w:hanging="450"/>
      </w:pPr>
      <w:rPr>
        <w:rFonts w:cs="Times New Roman" w:hint="default"/>
        <w:b w:val="0"/>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4D828B4"/>
    <w:multiLevelType w:val="multilevel"/>
    <w:tmpl w:val="009E2A20"/>
    <w:lvl w:ilvl="0">
      <w:start w:val="3"/>
      <w:numFmt w:val="decimal"/>
      <w:lvlText w:val="%1."/>
      <w:lvlJc w:val="left"/>
      <w:pPr>
        <w:ind w:left="450" w:hanging="450"/>
      </w:pPr>
      <w:rPr>
        <w:rFonts w:cs="Times New Roman" w:hint="default"/>
        <w:b w:val="0"/>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255B5434"/>
    <w:multiLevelType w:val="hybridMultilevel"/>
    <w:tmpl w:val="4EFED8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E72126"/>
    <w:multiLevelType w:val="multilevel"/>
    <w:tmpl w:val="B7A23570"/>
    <w:lvl w:ilvl="0">
      <w:start w:val="3"/>
      <w:numFmt w:val="decimal"/>
      <w:lvlText w:val="%1."/>
      <w:lvlJc w:val="left"/>
      <w:pPr>
        <w:ind w:left="675" w:hanging="675"/>
      </w:pPr>
      <w:rPr>
        <w:rFonts w:cs="Times New Roman" w:hint="default"/>
      </w:rPr>
    </w:lvl>
    <w:lvl w:ilvl="1">
      <w:start w:val="2"/>
      <w:numFmt w:val="decimal"/>
      <w:lvlText w:val="%1.%2."/>
      <w:lvlJc w:val="left"/>
      <w:pPr>
        <w:ind w:left="1435" w:hanging="720"/>
      </w:pPr>
      <w:rPr>
        <w:rFonts w:cs="Times New Roman" w:hint="default"/>
      </w:rPr>
    </w:lvl>
    <w:lvl w:ilvl="2">
      <w:start w:val="2"/>
      <w:numFmt w:val="decimal"/>
      <w:lvlText w:val="%1.%2.%3."/>
      <w:lvlJc w:val="left"/>
      <w:pPr>
        <w:ind w:left="2150" w:hanging="720"/>
      </w:pPr>
      <w:rPr>
        <w:rFonts w:cs="Times New Roman" w:hint="default"/>
      </w:rPr>
    </w:lvl>
    <w:lvl w:ilvl="3">
      <w:start w:val="1"/>
      <w:numFmt w:val="decimal"/>
      <w:lvlText w:val="%1.%2.%3.%4."/>
      <w:lvlJc w:val="left"/>
      <w:pPr>
        <w:ind w:left="3225" w:hanging="1080"/>
      </w:pPr>
      <w:rPr>
        <w:rFonts w:cs="Times New Roman" w:hint="default"/>
      </w:rPr>
    </w:lvl>
    <w:lvl w:ilvl="4">
      <w:start w:val="1"/>
      <w:numFmt w:val="decimal"/>
      <w:lvlText w:val="%1.%2.%3.%4.%5."/>
      <w:lvlJc w:val="left"/>
      <w:pPr>
        <w:ind w:left="3940" w:hanging="1080"/>
      </w:pPr>
      <w:rPr>
        <w:rFonts w:cs="Times New Roman" w:hint="default"/>
      </w:rPr>
    </w:lvl>
    <w:lvl w:ilvl="5">
      <w:start w:val="1"/>
      <w:numFmt w:val="decimal"/>
      <w:lvlText w:val="%1.%2.%3.%4.%5.%6."/>
      <w:lvlJc w:val="left"/>
      <w:pPr>
        <w:ind w:left="5015" w:hanging="1440"/>
      </w:pPr>
      <w:rPr>
        <w:rFonts w:cs="Times New Roman" w:hint="default"/>
      </w:rPr>
    </w:lvl>
    <w:lvl w:ilvl="6">
      <w:start w:val="1"/>
      <w:numFmt w:val="decimal"/>
      <w:lvlText w:val="%1.%2.%3.%4.%5.%6.%7."/>
      <w:lvlJc w:val="left"/>
      <w:pPr>
        <w:ind w:left="6090" w:hanging="1800"/>
      </w:pPr>
      <w:rPr>
        <w:rFonts w:cs="Times New Roman" w:hint="default"/>
      </w:rPr>
    </w:lvl>
    <w:lvl w:ilvl="7">
      <w:start w:val="1"/>
      <w:numFmt w:val="decimal"/>
      <w:lvlText w:val="%1.%2.%3.%4.%5.%6.%7.%8."/>
      <w:lvlJc w:val="left"/>
      <w:pPr>
        <w:ind w:left="6805" w:hanging="1800"/>
      </w:pPr>
      <w:rPr>
        <w:rFonts w:cs="Times New Roman" w:hint="default"/>
      </w:rPr>
    </w:lvl>
    <w:lvl w:ilvl="8">
      <w:start w:val="1"/>
      <w:numFmt w:val="decimal"/>
      <w:lvlText w:val="%1.%2.%3.%4.%5.%6.%7.%8.%9."/>
      <w:lvlJc w:val="left"/>
      <w:pPr>
        <w:ind w:left="7880" w:hanging="2160"/>
      </w:pPr>
      <w:rPr>
        <w:rFonts w:cs="Times New Roman" w:hint="default"/>
      </w:rPr>
    </w:lvl>
  </w:abstractNum>
  <w:abstractNum w:abstractNumId="9">
    <w:nsid w:val="2BC607A1"/>
    <w:multiLevelType w:val="hybridMultilevel"/>
    <w:tmpl w:val="95CAFBC6"/>
    <w:lvl w:ilvl="0" w:tplc="BFF6EFE4">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2274C7"/>
    <w:multiLevelType w:val="hybridMultilevel"/>
    <w:tmpl w:val="83E0B290"/>
    <w:lvl w:ilvl="0" w:tplc="CAC692EA">
      <w:start w:val="1"/>
      <w:numFmt w:val="decimal"/>
      <w:lvlText w:val="%1."/>
      <w:lvlJc w:val="left"/>
      <w:pPr>
        <w:ind w:left="364" w:hanging="360"/>
      </w:pPr>
      <w:rPr>
        <w:rFonts w:hint="default"/>
      </w:rPr>
    </w:lvl>
    <w:lvl w:ilvl="1" w:tplc="04190019" w:tentative="1">
      <w:start w:val="1"/>
      <w:numFmt w:val="lowerLetter"/>
      <w:lvlText w:val="%2."/>
      <w:lvlJc w:val="left"/>
      <w:pPr>
        <w:ind w:left="1084" w:hanging="360"/>
      </w:pPr>
    </w:lvl>
    <w:lvl w:ilvl="2" w:tplc="0419001B" w:tentative="1">
      <w:start w:val="1"/>
      <w:numFmt w:val="lowerRoman"/>
      <w:lvlText w:val="%3."/>
      <w:lvlJc w:val="right"/>
      <w:pPr>
        <w:ind w:left="1804" w:hanging="180"/>
      </w:pPr>
    </w:lvl>
    <w:lvl w:ilvl="3" w:tplc="0419000F" w:tentative="1">
      <w:start w:val="1"/>
      <w:numFmt w:val="decimal"/>
      <w:lvlText w:val="%4."/>
      <w:lvlJc w:val="left"/>
      <w:pPr>
        <w:ind w:left="2524" w:hanging="360"/>
      </w:pPr>
    </w:lvl>
    <w:lvl w:ilvl="4" w:tplc="04190019" w:tentative="1">
      <w:start w:val="1"/>
      <w:numFmt w:val="lowerLetter"/>
      <w:lvlText w:val="%5."/>
      <w:lvlJc w:val="left"/>
      <w:pPr>
        <w:ind w:left="3244" w:hanging="360"/>
      </w:pPr>
    </w:lvl>
    <w:lvl w:ilvl="5" w:tplc="0419001B" w:tentative="1">
      <w:start w:val="1"/>
      <w:numFmt w:val="lowerRoman"/>
      <w:lvlText w:val="%6."/>
      <w:lvlJc w:val="right"/>
      <w:pPr>
        <w:ind w:left="3964" w:hanging="180"/>
      </w:pPr>
    </w:lvl>
    <w:lvl w:ilvl="6" w:tplc="0419000F" w:tentative="1">
      <w:start w:val="1"/>
      <w:numFmt w:val="decimal"/>
      <w:lvlText w:val="%7."/>
      <w:lvlJc w:val="left"/>
      <w:pPr>
        <w:ind w:left="4684" w:hanging="360"/>
      </w:pPr>
    </w:lvl>
    <w:lvl w:ilvl="7" w:tplc="04190019" w:tentative="1">
      <w:start w:val="1"/>
      <w:numFmt w:val="lowerLetter"/>
      <w:lvlText w:val="%8."/>
      <w:lvlJc w:val="left"/>
      <w:pPr>
        <w:ind w:left="5404" w:hanging="360"/>
      </w:pPr>
    </w:lvl>
    <w:lvl w:ilvl="8" w:tplc="0419001B" w:tentative="1">
      <w:start w:val="1"/>
      <w:numFmt w:val="lowerRoman"/>
      <w:lvlText w:val="%9."/>
      <w:lvlJc w:val="right"/>
      <w:pPr>
        <w:ind w:left="6124" w:hanging="180"/>
      </w:pPr>
    </w:lvl>
  </w:abstractNum>
  <w:abstractNum w:abstractNumId="11">
    <w:nsid w:val="340B4BA8"/>
    <w:multiLevelType w:val="hybridMultilevel"/>
    <w:tmpl w:val="68FC2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106768"/>
    <w:multiLevelType w:val="multilevel"/>
    <w:tmpl w:val="4F061AA6"/>
    <w:lvl w:ilvl="0">
      <w:start w:val="1"/>
      <w:numFmt w:val="decimal"/>
      <w:lvlText w:val="%1."/>
      <w:lvlJc w:val="left"/>
      <w:pPr>
        <w:tabs>
          <w:tab w:val="num" w:pos="1070"/>
        </w:tabs>
        <w:ind w:left="1070" w:hanging="360"/>
      </w:pPr>
      <w:rPr>
        <w:rFonts w:cs="Times New Roman" w:hint="default"/>
        <w:b w:val="0"/>
        <w:i w:val="0"/>
        <w:sz w:val="24"/>
        <w:szCs w:val="24"/>
      </w:rPr>
    </w:lvl>
    <w:lvl w:ilvl="1">
      <w:start w:val="2"/>
      <w:numFmt w:val="decimal"/>
      <w:isLgl/>
      <w:lvlText w:val="%1.%2."/>
      <w:lvlJc w:val="left"/>
      <w:pPr>
        <w:ind w:left="1200" w:hanging="720"/>
      </w:pPr>
      <w:rPr>
        <w:rFonts w:cs="Times New Roman" w:hint="default"/>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560" w:hanging="1080"/>
      </w:pPr>
      <w:rPr>
        <w:rFonts w:cs="Times New Roman" w:hint="default"/>
      </w:rPr>
    </w:lvl>
    <w:lvl w:ilvl="4">
      <w:start w:val="1"/>
      <w:numFmt w:val="decimal"/>
      <w:isLgl/>
      <w:lvlText w:val="%1.%2.%3.%4.%5."/>
      <w:lvlJc w:val="left"/>
      <w:pPr>
        <w:ind w:left="1560" w:hanging="1080"/>
      </w:pPr>
      <w:rPr>
        <w:rFonts w:cs="Times New Roman" w:hint="default"/>
      </w:rPr>
    </w:lvl>
    <w:lvl w:ilvl="5">
      <w:start w:val="1"/>
      <w:numFmt w:val="decimal"/>
      <w:isLgl/>
      <w:lvlText w:val="%1.%2.%3.%4.%5.%6."/>
      <w:lvlJc w:val="left"/>
      <w:pPr>
        <w:ind w:left="1920" w:hanging="1440"/>
      </w:pPr>
      <w:rPr>
        <w:rFonts w:cs="Times New Roman" w:hint="default"/>
      </w:rPr>
    </w:lvl>
    <w:lvl w:ilvl="6">
      <w:start w:val="1"/>
      <w:numFmt w:val="decimal"/>
      <w:isLgl/>
      <w:lvlText w:val="%1.%2.%3.%4.%5.%6.%7."/>
      <w:lvlJc w:val="left"/>
      <w:pPr>
        <w:ind w:left="2280" w:hanging="1800"/>
      </w:pPr>
      <w:rPr>
        <w:rFonts w:cs="Times New Roman" w:hint="default"/>
      </w:rPr>
    </w:lvl>
    <w:lvl w:ilvl="7">
      <w:start w:val="1"/>
      <w:numFmt w:val="decimal"/>
      <w:isLgl/>
      <w:lvlText w:val="%1.%2.%3.%4.%5.%6.%7.%8."/>
      <w:lvlJc w:val="left"/>
      <w:pPr>
        <w:ind w:left="2280" w:hanging="1800"/>
      </w:pPr>
      <w:rPr>
        <w:rFonts w:cs="Times New Roman" w:hint="default"/>
      </w:rPr>
    </w:lvl>
    <w:lvl w:ilvl="8">
      <w:start w:val="1"/>
      <w:numFmt w:val="decimal"/>
      <w:isLgl/>
      <w:lvlText w:val="%1.%2.%3.%4.%5.%6.%7.%8.%9."/>
      <w:lvlJc w:val="left"/>
      <w:pPr>
        <w:ind w:left="2640" w:hanging="2160"/>
      </w:pPr>
      <w:rPr>
        <w:rFonts w:cs="Times New Roman" w:hint="default"/>
      </w:rPr>
    </w:lvl>
  </w:abstractNum>
  <w:abstractNum w:abstractNumId="13">
    <w:nsid w:val="3B2132BB"/>
    <w:multiLevelType w:val="hybridMultilevel"/>
    <w:tmpl w:val="18C46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C86554"/>
    <w:multiLevelType w:val="hybridMultilevel"/>
    <w:tmpl w:val="CE90E67E"/>
    <w:lvl w:ilvl="0" w:tplc="9214AD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2422437"/>
    <w:multiLevelType w:val="hybridMultilevel"/>
    <w:tmpl w:val="552E4422"/>
    <w:lvl w:ilvl="0" w:tplc="75629FF8">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6">
    <w:nsid w:val="4A346225"/>
    <w:multiLevelType w:val="hybridMultilevel"/>
    <w:tmpl w:val="1090E1E6"/>
    <w:lvl w:ilvl="0" w:tplc="013804F8">
      <w:start w:val="1"/>
      <w:numFmt w:val="decimal"/>
      <w:lvlText w:val="%1."/>
      <w:lvlJc w:val="left"/>
      <w:pPr>
        <w:ind w:left="743" w:hanging="360"/>
      </w:pPr>
      <w:rPr>
        <w:rFonts w:hint="default"/>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17">
    <w:nsid w:val="4EFA16DE"/>
    <w:multiLevelType w:val="hybridMultilevel"/>
    <w:tmpl w:val="37F08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FBB008C"/>
    <w:multiLevelType w:val="hybridMultilevel"/>
    <w:tmpl w:val="025CCDE2"/>
    <w:lvl w:ilvl="0" w:tplc="229C1A5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E21004"/>
    <w:multiLevelType w:val="hybridMultilevel"/>
    <w:tmpl w:val="C8F62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936EE7"/>
    <w:multiLevelType w:val="hybridMultilevel"/>
    <w:tmpl w:val="FE6E4540"/>
    <w:lvl w:ilvl="0" w:tplc="A440AAE8">
      <w:start w:val="1"/>
      <w:numFmt w:val="decimal"/>
      <w:lvlText w:val="%1."/>
      <w:lvlJc w:val="left"/>
      <w:pPr>
        <w:ind w:left="910" w:hanging="360"/>
      </w:pPr>
      <w:rPr>
        <w:rFonts w:hint="default"/>
      </w:rPr>
    </w:lvl>
    <w:lvl w:ilvl="1" w:tplc="04190019" w:tentative="1">
      <w:start w:val="1"/>
      <w:numFmt w:val="lowerLetter"/>
      <w:lvlText w:val="%2."/>
      <w:lvlJc w:val="left"/>
      <w:pPr>
        <w:ind w:left="1630" w:hanging="360"/>
      </w:pPr>
    </w:lvl>
    <w:lvl w:ilvl="2" w:tplc="0419001B" w:tentative="1">
      <w:start w:val="1"/>
      <w:numFmt w:val="lowerRoman"/>
      <w:lvlText w:val="%3."/>
      <w:lvlJc w:val="right"/>
      <w:pPr>
        <w:ind w:left="2350" w:hanging="180"/>
      </w:pPr>
    </w:lvl>
    <w:lvl w:ilvl="3" w:tplc="0419000F" w:tentative="1">
      <w:start w:val="1"/>
      <w:numFmt w:val="decimal"/>
      <w:lvlText w:val="%4."/>
      <w:lvlJc w:val="left"/>
      <w:pPr>
        <w:ind w:left="3070" w:hanging="360"/>
      </w:pPr>
    </w:lvl>
    <w:lvl w:ilvl="4" w:tplc="04190019" w:tentative="1">
      <w:start w:val="1"/>
      <w:numFmt w:val="lowerLetter"/>
      <w:lvlText w:val="%5."/>
      <w:lvlJc w:val="left"/>
      <w:pPr>
        <w:ind w:left="3790" w:hanging="360"/>
      </w:pPr>
    </w:lvl>
    <w:lvl w:ilvl="5" w:tplc="0419001B" w:tentative="1">
      <w:start w:val="1"/>
      <w:numFmt w:val="lowerRoman"/>
      <w:lvlText w:val="%6."/>
      <w:lvlJc w:val="right"/>
      <w:pPr>
        <w:ind w:left="4510" w:hanging="180"/>
      </w:pPr>
    </w:lvl>
    <w:lvl w:ilvl="6" w:tplc="0419000F" w:tentative="1">
      <w:start w:val="1"/>
      <w:numFmt w:val="decimal"/>
      <w:lvlText w:val="%7."/>
      <w:lvlJc w:val="left"/>
      <w:pPr>
        <w:ind w:left="5230" w:hanging="360"/>
      </w:pPr>
    </w:lvl>
    <w:lvl w:ilvl="7" w:tplc="04190019" w:tentative="1">
      <w:start w:val="1"/>
      <w:numFmt w:val="lowerLetter"/>
      <w:lvlText w:val="%8."/>
      <w:lvlJc w:val="left"/>
      <w:pPr>
        <w:ind w:left="5950" w:hanging="360"/>
      </w:pPr>
    </w:lvl>
    <w:lvl w:ilvl="8" w:tplc="0419001B" w:tentative="1">
      <w:start w:val="1"/>
      <w:numFmt w:val="lowerRoman"/>
      <w:lvlText w:val="%9."/>
      <w:lvlJc w:val="right"/>
      <w:pPr>
        <w:ind w:left="6670" w:hanging="180"/>
      </w:pPr>
    </w:lvl>
  </w:abstractNum>
  <w:abstractNum w:abstractNumId="21">
    <w:nsid w:val="5A4A1E51"/>
    <w:multiLevelType w:val="hybridMultilevel"/>
    <w:tmpl w:val="5EE8569A"/>
    <w:lvl w:ilvl="0" w:tplc="D0722E1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B6892"/>
    <w:multiLevelType w:val="hybridMultilevel"/>
    <w:tmpl w:val="92C89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FA059F1"/>
    <w:multiLevelType w:val="hybridMultilevel"/>
    <w:tmpl w:val="AE5EF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66652F"/>
    <w:multiLevelType w:val="multilevel"/>
    <w:tmpl w:val="AFD050F6"/>
    <w:lvl w:ilvl="0">
      <w:start w:val="3"/>
      <w:numFmt w:val="decimal"/>
      <w:lvlText w:val="%1."/>
      <w:lvlJc w:val="left"/>
      <w:pPr>
        <w:ind w:left="450" w:hanging="450"/>
      </w:pPr>
      <w:rPr>
        <w:rFonts w:cs="Times New Roman" w:hint="default"/>
        <w:b w:val="0"/>
      </w:rPr>
    </w:lvl>
    <w:lvl w:ilvl="1">
      <w:start w:val="3"/>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5">
    <w:nsid w:val="6DDD0A43"/>
    <w:multiLevelType w:val="hybridMultilevel"/>
    <w:tmpl w:val="D3DAD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5F169FE"/>
    <w:multiLevelType w:val="hybridMultilevel"/>
    <w:tmpl w:val="5658FF62"/>
    <w:lvl w:ilvl="0" w:tplc="555884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12"/>
  </w:num>
  <w:num w:numId="3">
    <w:abstractNumId w:val="8"/>
  </w:num>
  <w:num w:numId="4">
    <w:abstractNumId w:val="11"/>
  </w:num>
  <w:num w:numId="5">
    <w:abstractNumId w:val="15"/>
  </w:num>
  <w:num w:numId="6">
    <w:abstractNumId w:val="21"/>
  </w:num>
  <w:num w:numId="7">
    <w:abstractNumId w:val="0"/>
  </w:num>
  <w:num w:numId="8">
    <w:abstractNumId w:val="7"/>
  </w:num>
  <w:num w:numId="9">
    <w:abstractNumId w:val="10"/>
  </w:num>
  <w:num w:numId="10">
    <w:abstractNumId w:val="3"/>
  </w:num>
  <w:num w:numId="11">
    <w:abstractNumId w:val="2"/>
  </w:num>
  <w:num w:numId="12">
    <w:abstractNumId w:val="22"/>
  </w:num>
  <w:num w:numId="13">
    <w:abstractNumId w:val="17"/>
  </w:num>
  <w:num w:numId="14">
    <w:abstractNumId w:val="16"/>
  </w:num>
  <w:num w:numId="15">
    <w:abstractNumId w:val="1"/>
  </w:num>
  <w:num w:numId="16">
    <w:abstractNumId w:val="14"/>
  </w:num>
  <w:num w:numId="17">
    <w:abstractNumId w:val="23"/>
  </w:num>
  <w:num w:numId="18">
    <w:abstractNumId w:val="25"/>
  </w:num>
  <w:num w:numId="19">
    <w:abstractNumId w:val="4"/>
  </w:num>
  <w:num w:numId="20">
    <w:abstractNumId w:val="26"/>
  </w:num>
  <w:num w:numId="21">
    <w:abstractNumId w:val="19"/>
  </w:num>
  <w:num w:numId="22">
    <w:abstractNumId w:val="24"/>
  </w:num>
  <w:num w:numId="23">
    <w:abstractNumId w:val="18"/>
  </w:num>
  <w:num w:numId="24">
    <w:abstractNumId w:val="9"/>
  </w:num>
  <w:num w:numId="25">
    <w:abstractNumId w:val="20"/>
  </w:num>
  <w:num w:numId="26">
    <w:abstractNumId w:val="13"/>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savePreviewPicture/>
  <w:compat>
    <w:compatSetting w:name="compatibilityMode" w:uri="http://schemas.microsoft.com/office/word" w:val="12"/>
  </w:compat>
  <w:rsids>
    <w:rsidRoot w:val="00772F11"/>
    <w:rsid w:val="000274F2"/>
    <w:rsid w:val="00031970"/>
    <w:rsid w:val="00050EF9"/>
    <w:rsid w:val="00054956"/>
    <w:rsid w:val="0007685E"/>
    <w:rsid w:val="00080387"/>
    <w:rsid w:val="000920C2"/>
    <w:rsid w:val="000D55E0"/>
    <w:rsid w:val="0012358E"/>
    <w:rsid w:val="00123E65"/>
    <w:rsid w:val="00134111"/>
    <w:rsid w:val="001368F5"/>
    <w:rsid w:val="00186332"/>
    <w:rsid w:val="0019219A"/>
    <w:rsid w:val="00192502"/>
    <w:rsid w:val="001A46A7"/>
    <w:rsid w:val="00201BBF"/>
    <w:rsid w:val="00216AC1"/>
    <w:rsid w:val="002510E9"/>
    <w:rsid w:val="002B7B66"/>
    <w:rsid w:val="002F26DA"/>
    <w:rsid w:val="00312279"/>
    <w:rsid w:val="00326850"/>
    <w:rsid w:val="003273F1"/>
    <w:rsid w:val="00343CB3"/>
    <w:rsid w:val="00357AF1"/>
    <w:rsid w:val="00362C37"/>
    <w:rsid w:val="003A419F"/>
    <w:rsid w:val="003B28B6"/>
    <w:rsid w:val="003F72FC"/>
    <w:rsid w:val="004070AB"/>
    <w:rsid w:val="00417BC3"/>
    <w:rsid w:val="004366AF"/>
    <w:rsid w:val="00444187"/>
    <w:rsid w:val="00462A5A"/>
    <w:rsid w:val="004716C0"/>
    <w:rsid w:val="00484408"/>
    <w:rsid w:val="004B4874"/>
    <w:rsid w:val="004B757F"/>
    <w:rsid w:val="004F7B7F"/>
    <w:rsid w:val="00520AB2"/>
    <w:rsid w:val="00547C87"/>
    <w:rsid w:val="00566207"/>
    <w:rsid w:val="00586884"/>
    <w:rsid w:val="0059577A"/>
    <w:rsid w:val="005C0907"/>
    <w:rsid w:val="005C34BA"/>
    <w:rsid w:val="005C7EE4"/>
    <w:rsid w:val="005F2105"/>
    <w:rsid w:val="005F7BF4"/>
    <w:rsid w:val="00606CCA"/>
    <w:rsid w:val="006D5BC6"/>
    <w:rsid w:val="006E632A"/>
    <w:rsid w:val="006F51D8"/>
    <w:rsid w:val="0071283B"/>
    <w:rsid w:val="007275CE"/>
    <w:rsid w:val="00766413"/>
    <w:rsid w:val="00772F11"/>
    <w:rsid w:val="00775C2A"/>
    <w:rsid w:val="00783412"/>
    <w:rsid w:val="00793023"/>
    <w:rsid w:val="007E60C0"/>
    <w:rsid w:val="00826336"/>
    <w:rsid w:val="00861826"/>
    <w:rsid w:val="008667D1"/>
    <w:rsid w:val="00871212"/>
    <w:rsid w:val="00882AF6"/>
    <w:rsid w:val="008A036B"/>
    <w:rsid w:val="009214F5"/>
    <w:rsid w:val="009543D1"/>
    <w:rsid w:val="00961D7C"/>
    <w:rsid w:val="009A0CC9"/>
    <w:rsid w:val="009D02AF"/>
    <w:rsid w:val="009F4E57"/>
    <w:rsid w:val="00A07C7C"/>
    <w:rsid w:val="00A176D4"/>
    <w:rsid w:val="00A257E6"/>
    <w:rsid w:val="00A45568"/>
    <w:rsid w:val="00A626F6"/>
    <w:rsid w:val="00A745E7"/>
    <w:rsid w:val="00A90771"/>
    <w:rsid w:val="00AC5777"/>
    <w:rsid w:val="00AF1B57"/>
    <w:rsid w:val="00AF1D10"/>
    <w:rsid w:val="00B00FCF"/>
    <w:rsid w:val="00B04EF7"/>
    <w:rsid w:val="00B2348A"/>
    <w:rsid w:val="00B624DB"/>
    <w:rsid w:val="00B728C5"/>
    <w:rsid w:val="00B749CD"/>
    <w:rsid w:val="00B86051"/>
    <w:rsid w:val="00BB7693"/>
    <w:rsid w:val="00BD2B2E"/>
    <w:rsid w:val="00C013C5"/>
    <w:rsid w:val="00C355C8"/>
    <w:rsid w:val="00C538C5"/>
    <w:rsid w:val="00C7715E"/>
    <w:rsid w:val="00CC67D1"/>
    <w:rsid w:val="00CF288A"/>
    <w:rsid w:val="00D207E9"/>
    <w:rsid w:val="00D36A8C"/>
    <w:rsid w:val="00D41C21"/>
    <w:rsid w:val="00DF3D84"/>
    <w:rsid w:val="00E1343B"/>
    <w:rsid w:val="00E24012"/>
    <w:rsid w:val="00E278CB"/>
    <w:rsid w:val="00E3213D"/>
    <w:rsid w:val="00E425F3"/>
    <w:rsid w:val="00E93146"/>
    <w:rsid w:val="00EB469D"/>
    <w:rsid w:val="00EC69B9"/>
    <w:rsid w:val="00ED64AC"/>
    <w:rsid w:val="00F07798"/>
    <w:rsid w:val="00F227CB"/>
    <w:rsid w:val="00F34F1C"/>
    <w:rsid w:val="00F3560F"/>
    <w:rsid w:val="00F37848"/>
    <w:rsid w:val="00F55981"/>
    <w:rsid w:val="00F65F80"/>
    <w:rsid w:val="00F83FD4"/>
    <w:rsid w:val="00FB0A82"/>
    <w:rsid w:val="00FB12A0"/>
    <w:rsid w:val="00FC61D4"/>
    <w:rsid w:val="00FD4A9E"/>
    <w:rsid w:val="00FE72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19F"/>
    <w:pPr>
      <w:widowControl w:val="0"/>
      <w:autoSpaceDE w:val="0"/>
      <w:autoSpaceDN w:val="0"/>
      <w:adjustRightInd w:val="0"/>
      <w:ind w:firstLine="0"/>
      <w:jc w:val="left"/>
    </w:pPr>
    <w:rPr>
      <w:rFonts w:eastAsia="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3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7685E"/>
    <w:pPr>
      <w:ind w:left="720"/>
      <w:contextualSpacing/>
    </w:pPr>
  </w:style>
  <w:style w:type="paragraph" w:styleId="a5">
    <w:name w:val="Balloon Text"/>
    <w:basedOn w:val="a"/>
    <w:link w:val="a6"/>
    <w:uiPriority w:val="99"/>
    <w:semiHidden/>
    <w:unhideWhenUsed/>
    <w:rsid w:val="000920C2"/>
    <w:rPr>
      <w:rFonts w:ascii="Segoe UI" w:hAnsi="Segoe UI" w:cs="Segoe UI"/>
      <w:sz w:val="18"/>
      <w:szCs w:val="18"/>
    </w:rPr>
  </w:style>
  <w:style w:type="character" w:customStyle="1" w:styleId="a6">
    <w:name w:val="Текст выноски Знак"/>
    <w:basedOn w:val="a0"/>
    <w:link w:val="a5"/>
    <w:uiPriority w:val="99"/>
    <w:semiHidden/>
    <w:rsid w:val="000920C2"/>
    <w:rPr>
      <w:rFonts w:ascii="Segoe UI" w:eastAsia="Times New Roman" w:hAnsi="Segoe UI" w:cs="Segoe UI"/>
      <w:sz w:val="18"/>
      <w:szCs w:val="18"/>
      <w:lang w:eastAsia="ru-RU"/>
    </w:rPr>
  </w:style>
  <w:style w:type="table" w:customStyle="1" w:styleId="2">
    <w:name w:val="Сетка таблицы2"/>
    <w:basedOn w:val="a1"/>
    <w:next w:val="a3"/>
    <w:uiPriority w:val="59"/>
    <w:rsid w:val="00050EF9"/>
    <w:pPr>
      <w:ind w:firstLine="0"/>
      <w:jc w:val="left"/>
    </w:pPr>
    <w:rPr>
      <w:rFonts w:asciiTheme="minorHAnsi" w:eastAsia="Times New Roman"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List Continue 2"/>
    <w:basedOn w:val="a"/>
    <w:rsid w:val="009D02AF"/>
    <w:pPr>
      <w:widowControl/>
      <w:autoSpaceDE/>
      <w:autoSpaceDN/>
      <w:adjustRightInd/>
      <w:spacing w:after="120"/>
      <w:ind w:left="566"/>
      <w:contextualSpacing/>
    </w:pPr>
  </w:style>
  <w:style w:type="paragraph" w:customStyle="1" w:styleId="ConsPlusTitle">
    <w:name w:val="ConsPlusTitle"/>
    <w:rsid w:val="00793023"/>
    <w:pPr>
      <w:widowControl w:val="0"/>
      <w:autoSpaceDE w:val="0"/>
      <w:autoSpaceDN w:val="0"/>
      <w:ind w:firstLine="0"/>
      <w:jc w:val="left"/>
    </w:pPr>
    <w:rPr>
      <w:rFonts w:ascii="Calibri" w:eastAsia="Times New Roman" w:hAnsi="Calibri" w:cs="Calibri"/>
      <w:b/>
      <w:sz w:val="22"/>
      <w:szCs w:val="20"/>
      <w:lang w:eastAsia="ru-RU"/>
    </w:rPr>
  </w:style>
  <w:style w:type="paragraph" w:customStyle="1" w:styleId="a7">
    <w:name w:val="Табличный_по ширине"/>
    <w:basedOn w:val="a"/>
    <w:uiPriority w:val="99"/>
    <w:rsid w:val="00BD2B2E"/>
    <w:pPr>
      <w:widowControl/>
      <w:autoSpaceDE/>
      <w:autoSpaceDN/>
      <w:adjustRightInd/>
      <w:jc w:val="both"/>
    </w:pPr>
    <w:rPr>
      <w:sz w:val="22"/>
      <w:szCs w:val="22"/>
    </w:rPr>
  </w:style>
  <w:style w:type="character" w:styleId="a8">
    <w:name w:val="Placeholder Text"/>
    <w:basedOn w:val="a0"/>
    <w:uiPriority w:val="99"/>
    <w:semiHidden/>
    <w:rsid w:val="005F7B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775752">
      <w:bodyDiv w:val="1"/>
      <w:marLeft w:val="0"/>
      <w:marRight w:val="0"/>
      <w:marTop w:val="0"/>
      <w:marBottom w:val="0"/>
      <w:divBdr>
        <w:top w:val="none" w:sz="0" w:space="0" w:color="auto"/>
        <w:left w:val="none" w:sz="0" w:space="0" w:color="auto"/>
        <w:bottom w:val="none" w:sz="0" w:space="0" w:color="auto"/>
        <w:right w:val="none" w:sz="0" w:space="0" w:color="auto"/>
      </w:divBdr>
    </w:div>
    <w:div w:id="107482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437D49F119543988D8670A969E54B64"/>
        <w:category>
          <w:name w:val="Общие"/>
          <w:gallery w:val="placeholder"/>
        </w:category>
        <w:types>
          <w:type w:val="bbPlcHdr"/>
        </w:types>
        <w:behaviors>
          <w:behavior w:val="content"/>
        </w:behaviors>
        <w:guid w:val="{06C1814D-ADD6-4A1B-AF9C-5D5636ADBC3C}"/>
      </w:docPartPr>
      <w:docPartBody>
        <w:p w:rsidR="002C23F7" w:rsidRDefault="008E7D6F" w:rsidP="008E7D6F">
          <w:pPr>
            <w:pStyle w:val="A437D49F119543988D8670A969E54B64"/>
          </w:pPr>
          <w:r w:rsidRPr="008D0F97">
            <w:rPr>
              <w:rStyle w:val="a3"/>
              <w:rFonts w:ascii="Times New Roman" w:eastAsia="Times New Roman" w:hAnsi="Times New Roman" w:cs="Times New Roman"/>
              <w:color w:val="548DD4" w:themeColor="text2" w:themeTint="99"/>
              <w:spacing w:val="10"/>
            </w:rPr>
            <w:t>_____________________________________________________________________</w:t>
          </w:r>
        </w:p>
      </w:docPartBody>
    </w:docPart>
    <w:docPart>
      <w:docPartPr>
        <w:name w:val="01FFDBA660FB4C7C805F49A0F573B9C3"/>
        <w:category>
          <w:name w:val="Общие"/>
          <w:gallery w:val="placeholder"/>
        </w:category>
        <w:types>
          <w:type w:val="bbPlcHdr"/>
        </w:types>
        <w:behaviors>
          <w:behavior w:val="content"/>
        </w:behaviors>
        <w:guid w:val="{93560F92-B0D8-4808-9DD6-C13F51A4E804}"/>
      </w:docPartPr>
      <w:docPartBody>
        <w:p w:rsidR="002C23F7" w:rsidRDefault="008E7D6F" w:rsidP="008E7D6F">
          <w:pPr>
            <w:pStyle w:val="01FFDBA660FB4C7C805F49A0F573B9C3"/>
          </w:pPr>
          <w:r>
            <w:rPr>
              <w:rStyle w:val="a3"/>
              <w:rFonts w:ascii="Times New Roman" w:eastAsia="Times New Roman" w:hAnsi="Times New Roman" w:cs="Times New Roman"/>
              <w:color w:val="548DD4" w:themeColor="text2" w:themeTint="99"/>
              <w:spacing w:val="10"/>
            </w:rPr>
            <w:t>_________________________________________________________________________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6F"/>
    <w:rsid w:val="000A509C"/>
    <w:rsid w:val="002C23F7"/>
    <w:rsid w:val="004D0C70"/>
    <w:rsid w:val="0085140C"/>
    <w:rsid w:val="008E7D6F"/>
    <w:rsid w:val="009A01DD"/>
    <w:rsid w:val="00A654B4"/>
    <w:rsid w:val="00BD7EC4"/>
    <w:rsid w:val="00C2602F"/>
    <w:rsid w:val="00C37CA1"/>
    <w:rsid w:val="00CD5990"/>
    <w:rsid w:val="00E21F0A"/>
    <w:rsid w:val="00F34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7D6F"/>
  </w:style>
  <w:style w:type="paragraph" w:customStyle="1" w:styleId="A437D49F119543988D8670A969E54B64">
    <w:name w:val="A437D49F119543988D8670A969E54B64"/>
    <w:rsid w:val="008E7D6F"/>
  </w:style>
  <w:style w:type="paragraph" w:customStyle="1" w:styleId="01FFDBA660FB4C7C805F49A0F573B9C3">
    <w:name w:val="01FFDBA660FB4C7C805F49A0F573B9C3"/>
    <w:rsid w:val="008E7D6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E7D6F"/>
  </w:style>
  <w:style w:type="paragraph" w:customStyle="1" w:styleId="A437D49F119543988D8670A969E54B64">
    <w:name w:val="A437D49F119543988D8670A969E54B64"/>
    <w:rsid w:val="008E7D6F"/>
  </w:style>
  <w:style w:type="paragraph" w:customStyle="1" w:styleId="01FFDBA660FB4C7C805F49A0F573B9C3">
    <w:name w:val="01FFDBA660FB4C7C805F49A0F573B9C3"/>
    <w:rsid w:val="008E7D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30307-7E23-4432-BBB7-114D77687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696</Words>
  <Characters>3971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tynin</dc:creator>
  <cp:lastModifiedBy>Буторина Надежда Александровна</cp:lastModifiedBy>
  <cp:revision>25</cp:revision>
  <cp:lastPrinted>2018-07-30T12:39:00Z</cp:lastPrinted>
  <dcterms:created xsi:type="dcterms:W3CDTF">2017-12-21T13:14:00Z</dcterms:created>
  <dcterms:modified xsi:type="dcterms:W3CDTF">2018-08-14T05:08:00Z</dcterms:modified>
</cp:coreProperties>
</file>